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4D741">
      <w:pPr>
        <w:pStyle w:val="7"/>
        <w:spacing w:before="208" w:after="0"/>
        <w:jc w:val="both"/>
        <w:rPr/>
      </w:pPr>
    </w:p>
    <w:tbl>
      <w:tblPr>
        <w:tblStyle w:val="1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6379"/>
        <w:gridCol w:w="2693"/>
      </w:tblGrid>
      <w:tr>
        <w:tblPrEx>
          <w:tblInd w:w="0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type="dxa" w:w="6379"/>
            <w:tcBorders/>
          </w:tcPr>
          <w:p>
            <w:pPr>
              <w:widowControl w:val="true"/>
              <w:bidi w:val="false"/>
              <w:spacing w:after="160" w:line="259" w:lineRule="auto"/>
              <w:ind w:left="0" w:firstLine="0"/>
              <w:jc w:val="left"/>
              <w:rPr>
                <w:rFonts w:ascii="Times New Roman" w:hAnsi="Times New Roman" w:eastAsia="Calibri" w:cs="Times New Roman"/>
                <w:color w:val="auto"/>
                <w:sz w:val="22"/>
                <w:lang w:eastAsia="en-US"/>
                <w14:ligatures w14:val="none"/>
              </w:rPr>
            </w:pPr>
            <w:bookmarkStart w:id="2" w:name="_Hlk128748807"/>
            <w:r>
              <w:rPr>
                <w:rFonts w:ascii="Times New Roman" w:hAnsi="Times New Roman" w:eastAsia="Calibri" w:cs="Times New Roman"/>
                <w:color w:val="auto"/>
                <w:sz w:val="22"/>
                <w:lang w:eastAsia="en-US"/>
                <w14:ligatures w14:val="none"/>
              </w:rPr>
              <w:t xml:space="preserve">OSNOVNA ŠKOLA „MEJAŠI“ SPLIT                                                                                                     Mejaši 20, 21000 Split                                                                                                      KLASA: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lang w:val="en-US" w:eastAsia="hr-HR"/>
                <w14:ligatures w14:val="none"/>
              </w:rPr>
              <w:t xml:space="preserve">400-02/26-01/3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lang w:eastAsia="en-US"/>
                <w14:ligatures w14:val="none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lang w:eastAsia="en-US"/>
                <w14:ligatures w14:val="none"/>
              </w:rPr>
              <w:t xml:space="preserve">2181-1-283-26-1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lang w:eastAsia="en-US"/>
                <w14:ligatures w14:val="none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type="dxa" w:w="2693"/>
            <w:tcBorders/>
          </w:tcPr>
          <w:p>
            <w:pPr>
              <w:widowControl w:val="true"/>
              <w:bidi w:val="false"/>
              <w:spacing w:after="160" w:line="259" w:lineRule="auto"/>
              <w:ind w:left="0" w:firstLine="0"/>
              <w:jc w:val="right"/>
              <w:rPr>
                <w:rFonts w:ascii="Times New Roman" w:hAnsi="Times New Roman" w:eastAsia="Calibri" w:cs="Times New Roman"/>
                <w:color w:val="auto"/>
                <w:sz w:val="22"/>
                <w:lang w:eastAsia="en-US"/>
                <w14:ligatures w14:val="none"/>
              </w:rPr>
            </w:pPr>
            <w:r>
              <w:rPr/>
              <w:drawing>
                <wp:inline>
                  <wp:extent cx="933580" cy="933580"/>
                  <wp:docPr id="1" name="Picture 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7A356212">
      <w:pPr>
        <w:pStyle w:val="7"/>
        <w:spacing w:before="208" w:after="0"/>
        <w:ind w:left="0" w:leftChars="0" w:firstLine="0" w:firstLineChars="0"/>
        <w:jc w:val="both"/>
        <w:rPr/>
      </w:pPr>
      <w:bookmarkStart w:id="3" w:name="_GoBack"/>
      <w:bookmarkEnd w:id="3"/>
      <w:r>
        <w:rPr/>
        <w:t xml:space="preserve">Split,</w:t>
      </w:r>
      <w:r>
        <w:rPr>
          <w:spacing w:val="-6"/>
        </w:rPr>
        <w:t xml:space="preserve"> </w:t>
      </w:r>
      <w:r>
        <w:rPr>
          <w:spacing w:val="-2"/>
        </w:rPr>
        <w:t xml:space="preserve">30.07.2026.</w:t>
      </w:r>
    </w:p>
    <w:p w14:paraId="03AAE808">
      <w:pPr>
        <w:pStyle w:val="10"/>
        <w:spacing/>
        <w:rPr>
          <w:b/>
        </w:rPr>
      </w:pPr>
    </w:p>
    <w:p w14:paraId="09F5ED77">
      <w:pPr>
        <w:pStyle w:val="10"/>
        <w:spacing w:before="230" w:after="0"/>
        <w:rPr>
          <w:b/>
        </w:rPr>
      </w:pPr>
    </w:p>
    <w:p w14:paraId="0AA759E7">
      <w:pPr>
        <w:spacing w:line="259" w:lineRule="auto"/>
        <w:ind w:left="141" w:right="1421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Prema članku 81. novog Zakona o proračunu (NN 144/21) i Pravilnika o polugodišnjem i godišnjem izvještaju o izvršenju proračuna (NN 24/13, 102/17, 1/20 i 147/20) ), Zakona o fiskalnoj odgovornosti (NN 111/18) i Uredbe o sastavljanju i predaji Izjave o fiskalnoj odgovornosti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 xml:space="preserve">i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 xml:space="preserve">izvještaja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 xml:space="preserve">o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 xml:space="preserve">primjeni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 xml:space="preserve">fiskalnih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 xml:space="preserve">pravila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 xml:space="preserve">(NN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 xml:space="preserve">95/19)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 xml:space="preserve">te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 xml:space="preserve">članka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 xml:space="preserve">149.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 xml:space="preserve">Statuta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 xml:space="preserve">Osnovne škole Mejaši Split, uz suglasnost Školskog odbora OŠ Mejaši na </w:t>
      </w:r>
      <w:r>
        <w:rPr>
          <w:rFonts w:ascii="Calibri" w:hAnsi="Calibri"/>
          <w:sz w:val="24"/>
          <w:lang w:val="hr-HR"/>
        </w:rPr>
        <w:t xml:space="preserve">š</w:t>
      </w:r>
      <w:r>
        <w:rPr>
          <w:rFonts w:ascii="Calibri" w:hAnsi="Calibri" w:hint="default"/>
          <w:sz w:val="24"/>
          <w:lang w:val="hr-HR"/>
        </w:rPr>
        <w:t xml:space="preserve">esnaestoj </w:t>
      </w:r>
      <w:r>
        <w:rPr>
          <w:rFonts w:ascii="Calibri" w:hAnsi="Calibri"/>
          <w:sz w:val="24"/>
        </w:rPr>
        <w:t xml:space="preserve">sjednici održanoj 30.7.2026. godine, ravnateljica donosi:</w:t>
      </w:r>
    </w:p>
    <w:p w14:paraId="4DFD12E0">
      <w:pPr>
        <w:pStyle w:val="10"/>
        <w:spacing/>
        <w:rPr>
          <w:i w:val="0"/>
        </w:rPr>
      </w:pPr>
    </w:p>
    <w:p w14:paraId="5DE3B2DF">
      <w:pPr>
        <w:pStyle w:val="10"/>
        <w:spacing w:before="46" w:after="0"/>
        <w:rPr>
          <w:i w:val="0"/>
        </w:rPr>
      </w:pPr>
    </w:p>
    <w:p w14:paraId="66BCBFE3">
      <w:pPr>
        <w:pStyle w:val="4"/>
        <w:spacing/>
        <w:ind w:left="833" w:firstLine="0"/>
        <w:rPr/>
      </w:pPr>
      <w:r>
        <w:rPr/>
        <w:t xml:space="preserve">POLUGODIŠNJI</w:t>
      </w:r>
      <w:r>
        <w:rPr>
          <w:spacing w:val="-7"/>
        </w:rPr>
        <w:t xml:space="preserve"> </w:t>
      </w:r>
      <w:r>
        <w:rPr/>
        <w:t xml:space="preserve">IZVJEŠTAJ</w:t>
      </w:r>
      <w:r>
        <w:rPr>
          <w:spacing w:val="-11"/>
        </w:rPr>
        <w:t xml:space="preserve"> </w:t>
      </w:r>
      <w:r>
        <w:rPr/>
        <w:t xml:space="preserve">O</w:t>
      </w:r>
      <w:r>
        <w:rPr>
          <w:spacing w:val="-4"/>
        </w:rPr>
        <w:t xml:space="preserve"> </w:t>
      </w:r>
      <w:r>
        <w:rPr/>
        <w:t xml:space="preserve">IZVRŠENJU</w:t>
      </w:r>
      <w:r>
        <w:rPr>
          <w:spacing w:val="-9"/>
        </w:rPr>
        <w:t xml:space="preserve"> </w:t>
      </w:r>
      <w:r>
        <w:rPr/>
        <w:t xml:space="preserve">FINANCIJSKOG</w:t>
      </w:r>
      <w:r>
        <w:rPr>
          <w:spacing w:val="-4"/>
        </w:rPr>
        <w:t xml:space="preserve"> </w:t>
      </w:r>
      <w:r>
        <w:rPr/>
        <w:t xml:space="preserve">PLANA</w:t>
      </w:r>
      <w:r>
        <w:rPr>
          <w:spacing w:val="-10"/>
        </w:rPr>
        <w:t xml:space="preserve"> </w:t>
      </w:r>
      <w:r>
        <w:rPr/>
        <w:t xml:space="preserve">ZA</w:t>
      </w:r>
      <w:r>
        <w:rPr>
          <w:spacing w:val="-4"/>
        </w:rPr>
        <w:t xml:space="preserve"> </w:t>
      </w:r>
      <w:r>
        <w:rPr>
          <w:spacing w:val="-2"/>
        </w:rPr>
        <w:t xml:space="preserve">2026.g.</w:t>
      </w:r>
    </w:p>
    <w:p w14:paraId="1FC67A29">
      <w:pPr>
        <w:pStyle w:val="10"/>
        <w:spacing/>
        <w:rPr>
          <w:b/>
          <w:sz w:val="28"/>
        </w:rPr>
      </w:pPr>
    </w:p>
    <w:p w14:paraId="1AD4CFE8">
      <w:pPr>
        <w:pStyle w:val="10"/>
        <w:spacing w:before="31" w:after="0"/>
        <w:rPr>
          <w:b/>
          <w:sz w:val="28"/>
        </w:rPr>
      </w:pPr>
    </w:p>
    <w:p w14:paraId="4C02781A">
      <w:pPr>
        <w:pStyle w:val="96"/>
        <w:numPr>
          <w:ilvl w:val="0"/>
          <w:numId w:val="4"/>
        </w:numPr>
        <w:tabs>
          <w:tab w:val="left" w:pos="4501"/>
        </w:tabs>
        <w:spacing/>
        <w:ind w:left="4501" w:hanging="485"/>
        <w:jc w:val="left"/>
        <w:rPr>
          <w:b/>
          <w:i/>
          <w:color w:val="6FAC46"/>
          <w:sz w:val="28"/>
        </w:rPr>
      </w:pPr>
      <w:r>
        <w:rPr>
          <w:b/>
          <w:i/>
          <w:color w:val="6FAC46"/>
          <w:sz w:val="28"/>
        </w:rPr>
        <w:t xml:space="preserve">OPĆI</w:t>
      </w:r>
      <w:r>
        <w:rPr>
          <w:b/>
          <w:i/>
          <w:color w:val="6FAC46"/>
          <w:spacing w:val="-9"/>
          <w:sz w:val="28"/>
        </w:rPr>
        <w:t xml:space="preserve"> </w:t>
      </w:r>
      <w:r>
        <w:rPr>
          <w:b/>
          <w:i/>
          <w:color w:val="6FAC46"/>
          <w:spacing w:val="-5"/>
          <w:sz w:val="28"/>
        </w:rPr>
        <w:t xml:space="preserve">DIO</w:t>
      </w:r>
    </w:p>
    <w:p w14:paraId="26B5CB27">
      <w:pPr>
        <w:pStyle w:val="10"/>
        <w:spacing/>
        <w:rPr>
          <w:b/>
          <w:sz w:val="28"/>
        </w:rPr>
      </w:pPr>
    </w:p>
    <w:p w14:paraId="090C6F3D">
      <w:pPr>
        <w:pStyle w:val="10"/>
        <w:spacing w:before="36" w:after="0"/>
        <w:rPr>
          <w:b/>
          <w:sz w:val="28"/>
        </w:rPr>
      </w:pPr>
    </w:p>
    <w:p w14:paraId="2A3704B9">
      <w:pPr>
        <w:pStyle w:val="4"/>
        <w:spacing/>
        <w:jc w:val="both"/>
        <w:rPr/>
      </w:pPr>
      <w:r>
        <w:rPr/>
        <w:t xml:space="preserve">Opći</w:t>
      </w:r>
      <w:r>
        <w:rPr>
          <w:spacing w:val="-10"/>
        </w:rPr>
        <w:t xml:space="preserve"> </w:t>
      </w:r>
      <w:r>
        <w:rPr/>
        <w:t xml:space="preserve">dio</w:t>
      </w:r>
      <w:r>
        <w:rPr>
          <w:spacing w:val="-7"/>
        </w:rPr>
        <w:t xml:space="preserve"> </w:t>
      </w:r>
      <w:r>
        <w:rPr/>
        <w:t xml:space="preserve">financijskog</w:t>
      </w:r>
      <w:r>
        <w:rPr>
          <w:spacing w:val="-8"/>
        </w:rPr>
        <w:t xml:space="preserve"> </w:t>
      </w:r>
      <w:r>
        <w:rPr/>
        <w:t xml:space="preserve">plana</w:t>
      </w:r>
      <w:r>
        <w:rPr>
          <w:spacing w:val="-7"/>
        </w:rPr>
        <w:t xml:space="preserve"> </w:t>
      </w:r>
      <w:r>
        <w:rPr>
          <w:spacing w:val="-2"/>
        </w:rPr>
        <w:t xml:space="preserve">sadrži:</w:t>
      </w:r>
    </w:p>
    <w:p w14:paraId="0DC70519">
      <w:pPr>
        <w:pStyle w:val="96"/>
        <w:numPr>
          <w:ilvl w:val="0"/>
          <w:numId w:val="3"/>
        </w:numPr>
        <w:tabs>
          <w:tab w:val="left" w:pos="563"/>
        </w:tabs>
        <w:spacing w:before="191" w:after="0"/>
        <w:ind w:left="563" w:hanging="422"/>
        <w:rPr>
          <w:i/>
          <w:sz w:val="24"/>
        </w:rPr>
      </w:pPr>
      <w:r>
        <w:rPr>
          <w:i/>
          <w:sz w:val="24"/>
        </w:rPr>
        <w:t xml:space="preserve">1.1.Sažetak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Računa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prihoda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rashoda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Računa</w:t>
      </w:r>
      <w:r>
        <w:rPr>
          <w:i/>
          <w:spacing w:val="-2"/>
          <w:sz w:val="24"/>
        </w:rPr>
        <w:t xml:space="preserve"> financiranja</w:t>
      </w:r>
    </w:p>
    <w:p w14:paraId="3CB46112">
      <w:pPr>
        <w:pStyle w:val="96"/>
        <w:numPr>
          <w:ilvl w:val="0"/>
          <w:numId w:val="3"/>
        </w:numPr>
        <w:tabs>
          <w:tab w:val="left" w:pos="563"/>
        </w:tabs>
        <w:spacing w:before="182" w:after="0"/>
        <w:ind w:left="563" w:hanging="422"/>
        <w:rPr>
          <w:i/>
          <w:sz w:val="24"/>
        </w:rPr>
      </w:pPr>
      <w:r>
        <w:rPr>
          <w:i/>
          <w:sz w:val="24"/>
        </w:rPr>
        <w:t xml:space="preserve">1.2.Račun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prihoda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i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 xml:space="preserve">rashoda</w:t>
      </w:r>
    </w:p>
    <w:p w14:paraId="00DFE26F">
      <w:pPr>
        <w:pStyle w:val="96"/>
        <w:numPr>
          <w:ilvl w:val="0"/>
          <w:numId w:val="3"/>
        </w:numPr>
        <w:tabs>
          <w:tab w:val="left" w:pos="563"/>
        </w:tabs>
        <w:spacing w:before="182" w:after="0"/>
        <w:ind w:left="563" w:hanging="422"/>
        <w:rPr>
          <w:i/>
          <w:sz w:val="24"/>
        </w:rPr>
      </w:pPr>
      <w:r>
        <w:rPr>
          <w:i/>
          <w:sz w:val="24"/>
        </w:rPr>
        <w:t xml:space="preserve">1.3.Račun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 xml:space="preserve">financiranja</w:t>
      </w:r>
    </w:p>
    <w:p w14:paraId="19436854">
      <w:pPr>
        <w:pStyle w:val="96"/>
        <w:spacing/>
        <w:rPr>
          <w:i/>
          <w:sz w:val="24"/>
        </w:rPr>
      </w:pPr>
    </w:p>
    <w:p w14:paraId="32F2EEDF">
      <w:pPr>
        <w:spacing/>
        <w:rPr/>
        <w:sectPr>
          <w:type w:val="continuous"/>
          <w:pgSz w:w="11906" w:h="16838"/>
          <w:pgMar w:top="1380" w:right="0" w:bottom="280" w:left="1275" w:header="0" w:footer="0" w:gutter="0"/>
          <w:pgBorders/>
          <w:pgNumType w:fmt="decimal"/>
          <w:cols w:num="1" w:equalWidth="1" w:space="720"/>
          <w:formProt w:val="0"/>
          <w:docGrid w:linePitch="312"/>
        </w:sectPr>
      </w:pPr>
    </w:p>
    <w:p w14:paraId="368822C5">
      <w:pPr>
        <w:pStyle w:val="4"/>
        <w:numPr>
          <w:ilvl w:val="1"/>
          <w:numId w:val="7"/>
        </w:numPr>
        <w:tabs>
          <w:tab w:val="left" w:pos="1691"/>
        </w:tabs>
        <w:spacing w:before="15" w:after="0"/>
        <w:ind w:left="1691" w:hanging="493"/>
        <w:jc w:val="left"/>
        <w:rPr/>
      </w:pPr>
      <w:r>
        <w:rPr/>
        <w:t xml:space="preserve">Sažetak</w:t>
      </w:r>
      <w:r>
        <w:rPr>
          <w:spacing w:val="-7"/>
        </w:rPr>
        <w:t xml:space="preserve"> </w:t>
      </w:r>
      <w:r>
        <w:rPr/>
        <w:t xml:space="preserve">Računa</w:t>
      </w:r>
      <w:r>
        <w:rPr>
          <w:spacing w:val="-4"/>
        </w:rPr>
        <w:t xml:space="preserve"> </w:t>
      </w:r>
      <w:r>
        <w:rPr/>
        <w:t xml:space="preserve">prihoda</w:t>
      </w:r>
      <w:r>
        <w:rPr>
          <w:spacing w:val="-4"/>
        </w:rPr>
        <w:t xml:space="preserve"> </w:t>
      </w:r>
      <w:r>
        <w:rPr/>
        <w:t xml:space="preserve">i</w:t>
      </w:r>
      <w:r>
        <w:rPr>
          <w:spacing w:val="-7"/>
        </w:rPr>
        <w:t xml:space="preserve"> </w:t>
      </w:r>
      <w:r>
        <w:rPr/>
        <w:t xml:space="preserve">rashoda</w:t>
      </w:r>
      <w:r>
        <w:rPr>
          <w:spacing w:val="-4"/>
        </w:rPr>
        <w:t xml:space="preserve"> </w:t>
      </w:r>
      <w:r>
        <w:rPr/>
        <w:t xml:space="preserve">i</w:t>
      </w:r>
      <w:r>
        <w:rPr>
          <w:spacing w:val="-7"/>
        </w:rPr>
        <w:t xml:space="preserve"> </w:t>
      </w:r>
      <w:r>
        <w:rPr/>
        <w:t xml:space="preserve">Računa</w:t>
      </w:r>
      <w:r>
        <w:rPr>
          <w:spacing w:val="-5"/>
        </w:rPr>
        <w:t xml:space="preserve"> </w:t>
      </w:r>
      <w:r>
        <w:rPr>
          <w:spacing w:val="-2"/>
        </w:rPr>
        <w:t xml:space="preserve">financiranja</w:t>
      </w:r>
    </w:p>
    <w:p w14:paraId="25869D1C">
      <w:pPr>
        <w:pStyle w:val="10"/>
        <w:spacing w:before="7" w:after="0"/>
        <w:rPr>
          <w:b/>
          <w:sz w:val="13"/>
        </w:rPr>
      </w:pPr>
    </w:p>
    <w:p w14:paraId="19F0AFA6">
      <w:pPr>
        <w:pStyle w:val="10"/>
        <w:spacing/>
        <w:rPr>
          <w:b/>
          <w:sz w:val="28"/>
        </w:rPr>
      </w:pPr>
      <w:r>
        <w:rPr/>
        <w:drawing>
          <wp:inline>
            <wp:extent cx="6515100" cy="6463030"/>
            <wp:effectExtent xmlns:wp="http://schemas.openxmlformats.org/drawingml/2006/wordprocessingDrawing"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646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D4E27">
      <w:pPr>
        <w:pStyle w:val="10"/>
        <w:spacing/>
        <w:rPr>
          <w:b/>
          <w:sz w:val="28"/>
        </w:rPr>
      </w:pPr>
    </w:p>
    <w:p w14:paraId="0F2967BF">
      <w:pPr>
        <w:pStyle w:val="10"/>
        <w:spacing w:before="61" w:after="0"/>
        <w:rPr>
          <w:b/>
          <w:sz w:val="28"/>
        </w:rPr>
      </w:pPr>
    </w:p>
    <w:p w14:paraId="24AF02C8">
      <w:pPr>
        <w:spacing/>
        <w:ind w:left="141" w:right="1439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Račun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financiranja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nismo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 xml:space="preserve">imali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budući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da nismo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 xml:space="preserve">ostvarili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primitke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od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 xml:space="preserve">financijske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imovine i zaduživanja niti izdatke za financijsku imovinu i otplate zajmova.</w:t>
      </w:r>
    </w:p>
    <w:p w14:paraId="498269F9">
      <w:pPr>
        <w:pStyle w:val="10"/>
        <w:spacing w:before="182" w:after="0"/>
        <w:rPr>
          <w:i w:val="0"/>
        </w:rPr>
      </w:pPr>
    </w:p>
    <w:p w14:paraId="06F8ACAE">
      <w:pPr>
        <w:pStyle w:val="10"/>
        <w:spacing w:before="182" w:after="0"/>
        <w:rPr>
          <w:i w:val="0"/>
        </w:rPr>
      </w:pPr>
    </w:p>
    <w:p w14:paraId="0B7B917D">
      <w:pPr>
        <w:pStyle w:val="10"/>
        <w:spacing w:before="182" w:after="0"/>
        <w:rPr>
          <w:i w:val="0"/>
        </w:rPr>
      </w:pPr>
    </w:p>
    <w:p w14:paraId="08A7CD28">
      <w:pPr>
        <w:pStyle w:val="10"/>
        <w:spacing w:before="182" w:after="0"/>
        <w:rPr>
          <w:i w:val="0"/>
        </w:rPr>
      </w:pPr>
    </w:p>
    <w:p w14:paraId="66A424B1">
      <w:pPr>
        <w:pStyle w:val="4"/>
        <w:numPr>
          <w:ilvl w:val="1"/>
          <w:numId w:val="7"/>
        </w:numPr>
        <w:tabs>
          <w:tab w:val="left" w:pos="3539"/>
        </w:tabs>
        <w:spacing/>
        <w:ind w:left="3539" w:hanging="555"/>
        <w:jc w:val="left"/>
        <w:rPr/>
      </w:pPr>
      <w:r>
        <w:rPr/>
        <w:t xml:space="preserve">Račun</w:t>
      </w:r>
      <w:r>
        <w:rPr>
          <w:spacing w:val="-5"/>
        </w:rPr>
        <w:t xml:space="preserve"> </w:t>
      </w:r>
      <w:r>
        <w:rPr/>
        <w:t xml:space="preserve">prihoda</w:t>
      </w:r>
      <w:r>
        <w:rPr>
          <w:spacing w:val="-4"/>
        </w:rPr>
        <w:t xml:space="preserve"> </w:t>
      </w:r>
      <w:r>
        <w:rPr/>
        <w:t xml:space="preserve">i</w:t>
      </w:r>
      <w:r>
        <w:rPr>
          <w:spacing w:val="-6"/>
        </w:rPr>
        <w:t xml:space="preserve"> </w:t>
      </w:r>
      <w:r>
        <w:rPr>
          <w:spacing w:val="-2"/>
        </w:rPr>
        <w:t xml:space="preserve">rashoda</w:t>
      </w:r>
    </w:p>
    <w:p w14:paraId="18156C55">
      <w:pPr>
        <w:pStyle w:val="10"/>
        <w:spacing/>
        <w:rPr>
          <w:b/>
          <w:sz w:val="28"/>
        </w:rPr>
      </w:pPr>
    </w:p>
    <w:p w14:paraId="149D3D6D">
      <w:pPr>
        <w:pStyle w:val="10"/>
        <w:spacing w:before="36" w:after="0"/>
        <w:rPr>
          <w:b/>
          <w:sz w:val="28"/>
        </w:rPr>
      </w:pPr>
    </w:p>
    <w:p w14:paraId="21F29CBF">
      <w:pPr>
        <w:spacing/>
        <w:ind w:left="141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Račun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prihoda 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rashoda iskazuje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se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 xml:space="preserve">prema:</w:t>
      </w:r>
    </w:p>
    <w:p w14:paraId="29134CA3">
      <w:pPr>
        <w:pStyle w:val="96"/>
        <w:numPr>
          <w:ilvl w:val="0"/>
          <w:numId w:val="3"/>
        </w:numPr>
        <w:tabs>
          <w:tab w:val="left" w:pos="563"/>
        </w:tabs>
        <w:spacing w:before="182" w:after="0"/>
        <w:ind w:left="563" w:hanging="422"/>
        <w:rPr>
          <w:sz w:val="24"/>
        </w:rPr>
      </w:pPr>
      <w:r>
        <w:rPr>
          <w:sz w:val="24"/>
        </w:rPr>
        <w:t xml:space="preserve">1.2.1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ekonomskoj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klasifikaciji</w:t>
      </w:r>
    </w:p>
    <w:p w14:paraId="49EECD90">
      <w:pPr>
        <w:pStyle w:val="96"/>
        <w:numPr>
          <w:ilvl w:val="0"/>
          <w:numId w:val="3"/>
        </w:numPr>
        <w:tabs>
          <w:tab w:val="left" w:pos="563"/>
        </w:tabs>
        <w:spacing w:before="182" w:after="0"/>
        <w:ind w:left="563" w:hanging="422"/>
        <w:rPr>
          <w:sz w:val="24"/>
        </w:rPr>
      </w:pPr>
      <w:r>
        <w:rPr>
          <w:sz w:val="24"/>
        </w:rPr>
        <w:t xml:space="preserve">1.2.2.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izvorima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financiranja</w:t>
      </w:r>
    </w:p>
    <w:p w14:paraId="43F9F5DA">
      <w:pPr>
        <w:pStyle w:val="96"/>
        <w:numPr>
          <w:ilvl w:val="0"/>
          <w:numId w:val="3"/>
        </w:numPr>
        <w:tabs>
          <w:tab w:val="left" w:pos="563"/>
        </w:tabs>
        <w:spacing w:before="188" w:after="0"/>
        <w:ind w:left="563" w:hanging="422"/>
        <w:rPr>
          <w:sz w:val="24"/>
        </w:rPr>
      </w:pPr>
      <w:r>
        <w:rPr>
          <w:sz w:val="24"/>
        </w:rPr>
        <w:t xml:space="preserve">1.2.3.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funkcijskoj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klasifikaciji</w:t>
      </w:r>
    </w:p>
    <w:p w14:paraId="4D401093">
      <w:pPr>
        <w:pStyle w:val="10"/>
        <w:spacing/>
        <w:rPr>
          <w:i w:val="0"/>
        </w:rPr>
      </w:pPr>
    </w:p>
    <w:p w14:paraId="5C74F64E">
      <w:pPr>
        <w:pStyle w:val="10"/>
        <w:spacing w:before="124" w:after="0"/>
        <w:rPr>
          <w:i w:val="0"/>
        </w:rPr>
      </w:pPr>
    </w:p>
    <w:p w14:paraId="76B65CA9">
      <w:pPr>
        <w:pStyle w:val="7"/>
        <w:spacing/>
        <w:rPr/>
      </w:pPr>
      <w:r>
        <w:rPr/>
        <w:t xml:space="preserve">1.2.1</w:t>
      </w:r>
      <w:r>
        <w:rPr>
          <w:spacing w:val="-6"/>
        </w:rPr>
        <w:t xml:space="preserve"> </w:t>
      </w:r>
      <w:r>
        <w:rPr/>
        <w:t xml:space="preserve">prihodi</w:t>
      </w:r>
      <w:r>
        <w:rPr>
          <w:spacing w:val="-5"/>
        </w:rPr>
        <w:t xml:space="preserve"> </w:t>
      </w:r>
      <w:r>
        <w:rPr/>
        <w:t xml:space="preserve">i</w:t>
      </w:r>
      <w:r>
        <w:rPr>
          <w:spacing w:val="-2"/>
        </w:rPr>
        <w:t xml:space="preserve"> </w:t>
      </w:r>
      <w:r>
        <w:rPr/>
        <w:t xml:space="preserve">rashodi</w:t>
      </w:r>
      <w:r>
        <w:rPr>
          <w:spacing w:val="-5"/>
        </w:rPr>
        <w:t xml:space="preserve"> </w:t>
      </w:r>
      <w:r>
        <w:rPr/>
        <w:t xml:space="preserve">prema</w:t>
      </w:r>
      <w:r>
        <w:rPr>
          <w:spacing w:val="-5"/>
        </w:rPr>
        <w:t xml:space="preserve"> </w:t>
      </w:r>
      <w:r>
        <w:rPr/>
        <w:t xml:space="preserve">ekonomskoj</w:t>
      </w:r>
      <w:r>
        <w:rPr>
          <w:spacing w:val="-3"/>
        </w:rPr>
        <w:t xml:space="preserve"> </w:t>
      </w:r>
      <w:r>
        <w:rPr>
          <w:spacing w:val="-2"/>
        </w:rPr>
        <w:t xml:space="preserve">klasifikaciji</w:t>
      </w:r>
    </w:p>
    <w:p w14:paraId="56E6D966">
      <w:pPr>
        <w:pStyle w:val="10"/>
        <w:spacing w:before="9" w:after="0"/>
        <w:rPr>
          <w:b/>
          <w:sz w:val="14"/>
        </w:rPr>
      </w:pPr>
    </w:p>
    <w:p w14:paraId="4287C50F">
      <w:pPr>
        <w:spacing/>
        <w:rPr/>
        <w:sectPr>
          <w:type w:val="nextPage"/>
          <w:pgSz w:w="11906" w:h="16838"/>
          <w:pgMar w:top="1380" w:right="0" w:bottom="1631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6F64FFE8">
      <w:pPr>
        <w:pStyle w:val="97"/>
        <w:spacing/>
        <w:rPr>
          <w:sz w:val="16"/>
        </w:rPr>
      </w:pPr>
    </w:p>
    <w:p w14:paraId="508B47A0">
      <w:pPr>
        <w:spacing/>
        <w:rPr/>
        <w:sectPr>
          <w:type w:val="continuous"/>
          <w:pgSz w:w="11906" w:h="16838"/>
          <w:pgMar w:top="1380" w:right="0" w:bottom="1631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tbl>
      <w:tblPr>
        <w:tblStyle w:val="9"/>
        <w:tblW w:w="10629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491"/>
        <w:gridCol w:w="1267"/>
        <w:gridCol w:w="1267"/>
        <w:gridCol w:w="1267"/>
        <w:gridCol w:w="1167"/>
        <w:gridCol w:w="1170"/>
      </w:tblGrid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0C0C0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Račun / opis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0C0C0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Izvršenje 2025.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0C0C0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Izvorni plan 2026.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0C0C0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Izvršenje 2026.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0C0C0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Indeks  3/1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0C0C0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Indeks  3/2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2D05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A. RAČUN PRIHODA I RASHODA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2D050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1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2D050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2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2D050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3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2D050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4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2D050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5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00B05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 Prihodi poslovanja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00B05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1.504.408,80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00B05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3.055.460,00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00B05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1.585.492,29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00B05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105,39%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00B05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51,89%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63 Pomoći iz inozemstva i od subjekata unutar općeg proračuna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1.299.543,08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2.702.450,00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1.388.473,83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106,84%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51,38%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636 Pomoći proračunskim korisnicima iz proračuna koji im nije nadležan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1.299.543,08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2.702.450,00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1.388.473,83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106,84%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51,38%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6361 Tekuće pomoći proračunskim korisnicima iz proračuna koji im nije nadležan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1.299.393,67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2.646.450,00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1.388.455,86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106,85%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52,46%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6362 Kapitalne pomoći proračunskim korisnicima iz proračuna koji im nije nadležan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149,41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56.000,00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17,97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12,03%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0,03%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64 Prihodi od imovine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0,35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641 Prihodi od financiske imovine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0,35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6413 Kamate na oročena sredstva i depozite po viđenju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0,35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65 Prihodi od upravnih i administrativnih pristojbi, pristojbi po posebnim propisima i naknada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2.117,48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955,30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45,11%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27,29%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652 Prihodi po posebnim propisima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2.117,48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955,30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45,11%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27,29%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6526 Ostali nespomenuti prihodi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2.117,48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955,30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45,11%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27,29%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66 Prihodi od prodaje proizvoda i robe te pruženih usluga, prihodi od donacija te povrati po protestira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11.830,00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24.000,00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13.098,20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110,72%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54,58%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661 Prihodi od prodaje proizvoda i robe te pruženih usluga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8.080,00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24.000,00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9.698,20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120,03%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40,41%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6614 Prihodi od prodaje proizvoda i robe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1.618,20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6615 Prihodi od pruženih usluga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8.080,00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24.000,00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8.080,00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100,00%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33,6667%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663 Donacije od pravnih i fizičkih osoba izvan općeg proračuna te povrat donacija i kapitalnih pomoći po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3.750,00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3.400,00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90,67%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6631 Tekuće donacije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3.750,00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3.400,00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90,67%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67 Prihodi iz nadležnog proračuna i od HZZO-a temeljem ugovornih obveza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190.917,89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325.510,00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182.964,96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95,83%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56,21%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671 Prihodi iz nadležnog proračuna za financiranje redovne djelatnosti proračunskih korisnika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190.917,89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325.510,00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182.964,96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95,83%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56,21%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6711 Prihodi iz nadležnog proračuna za financiranje rashoda poslovanja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189.065,06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314.110,00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171.649,59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90,79%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54,65%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6712 Prihodi iz nadležnog proračuna za financiranje rashoda za nabavu nefinancijske imovine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1.852,83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11.400,00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11.315,37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610,71%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99,26%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00B05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 Rashodi poslovanja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00B05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1.648.702,42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00B05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2.985.540,00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00B05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1.543.238,25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00B05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93,60%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00B05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51,69%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31 Rashodi za zaposlene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1.479.381,96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2.616.800,00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1.383.408,45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93,51%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52,87%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311 Plaće (Bruto)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1.234.514,03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2.185.500,00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1.148.612,90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93,04%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52,56%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3111 Plaće za redovan rad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1.234.514,03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2.185.500,00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1.148.612,90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93,04%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52,56%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312 Ostali rashodi za zaposlene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40.617,37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67.100,00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44.720,94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110,10%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66,65%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3121 Ostali rashodi za zaposlene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40.617,37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67.100,00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44.720,94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110,10%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66,65%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313 Doprinosi na plaće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204.250,56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364.200,00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190.074,61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93,06%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52,19%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3132 Doprinosi za obvezno zdravstveno osiguranje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204.250,56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364.200,00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190.074,61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93,06%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52,19%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 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168.188,09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363.890,00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159.058,43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94,57%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43,71%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 Naknade troškova zaposlenima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30.573,25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53.250,00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28.539,22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93,35%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53,59%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3211 Službena putovanja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5.288,88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10.600,00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5.720,70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108,16%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53,97%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3212 Naknade za prijevoz, za rad na terenu i odvojeni život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24.175,83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39.400,00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21.207,21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87,72%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53,83%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3213 Stručno usavršavanje zaposlenika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980,54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2.900,00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1.498,81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152,86%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51,68%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3214 Ostale naknade troškova zaposlenima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128,00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112,50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87,89%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32,14%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 Rashodi za materijal i energiju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85.484,42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224.003,00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86.077,75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100,69%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38,43%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3221 Uredski materijal i ostali 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5.921,56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29.675,00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7.172,43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121,12%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24,17%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3222 Materijal i sirovine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74.280,29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140.200,00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67.149,44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90,40%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47,90%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3223 Energija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3.738,98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43.728,00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9.155,50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244,87%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20,94%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3224 Materijal i dijelovi za tekuće i investicijsko održavanje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635,93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4.800,00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1.439,86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226,42%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3225 Sitni inventar i autogume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907,66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2.600,00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554,03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61,04%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21,31%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3227 Službena, radna i zaštitna odjeća i obuća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606,49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20,22%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 Rashodi za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50.187,59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75.127,00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41.513,16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82,72%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55,26%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3231 Usluge telefona, interneta, pošte i prijevoza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8.302,69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9.120,00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7.011,60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84,45%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76,88%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3232 Usluge tekućeg i investicijskog  održavanja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12.590,44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33.546,00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19.505,15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154,92%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58,14%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3234 Komunalne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3.948,30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11.630,00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6.970,40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176,54%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59,93%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3236 Zdravstvene i veterinarske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332,50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4.781,00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448,52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134,89%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9,38%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3237 Intelektualne i osobne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741,12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4.289,19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578,74%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61,27%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3238 Računalne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4.353,15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8.600,00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3.013,10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69,22%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35,04%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3239 Ostale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19.919,39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275,20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1,38%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61,16%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329 Ostali nespomenuti rashodi poslovanja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1.942,83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11.510,00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2.928,30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150,72%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25,44%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3293 Reprezentacija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958,83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2.800,00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1.504,64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156,92%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53,74%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3294 Članarine i norme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208,00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510,00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165,00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79,33%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32,35%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3295 Pristojbe i naknade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336,00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3299 Ostali nespomenuti rashodi poslovanja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440,00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4.200,00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1.258,66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286,06%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29,97%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34 Financijski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262,03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343 Ostali financijski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262,03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3431 Bankarske usluge i usluge platnog prometa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262,03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37 Naknade građanima i kućanstvima na temelju osiguranja i druge naknade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870,34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771,37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88,63%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25,71%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372 Ostale naknade građanima i kućanstvima iz proračuna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870,34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771,37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88,63%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25,71%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3722 Naknade građanima i kućanstvima u naravi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870,34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771,37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88,63%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25,71%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38 Rashodi za donacije, kazne, naknade šteta i kapitalne pomoći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1.850,00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#DIV/0!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 Rashodi za nabavu nefinancijske imovine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608,66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69.920,00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9.110,53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1496,82%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13,03%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42 Rashodi za nabavu proizvedene dugotrajne imovine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608,66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69.920,00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9.110,53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1496,82%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13,03%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422 Postrojenja i oprema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11.400,00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9.110,53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79,92%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4221 Uredska oprema i namještaj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11.400,00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9.110,53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79,92%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424 Knjige, umjetnička djela i ostale izložbene vrijednosti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608,66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58.520,00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type="dxa" w:w="449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4241 Knjige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608,66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58520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1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  <w:tc>
          <w:tcPr>
            <w:tcW w:type="dxa" w:w="116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</w:tbl>
    <w:p w14:paraId="3CC511AB">
      <w:pPr>
        <w:pStyle w:val="10"/>
        <w:spacing/>
        <w:rPr>
          <w:b/>
          <w:sz w:val="20"/>
        </w:rPr>
      </w:pPr>
    </w:p>
    <w:p w14:paraId="4D211D0E">
      <w:pPr>
        <w:pStyle w:val="10"/>
        <w:spacing/>
        <w:rPr>
          <w:b/>
          <w:sz w:val="20"/>
        </w:rPr>
      </w:pPr>
    </w:p>
    <w:p w14:paraId="748D52E1">
      <w:pPr>
        <w:pStyle w:val="10"/>
        <w:spacing/>
        <w:rPr>
          <w:b/>
          <w:sz w:val="20"/>
        </w:rPr>
      </w:pPr>
    </w:p>
    <w:p w14:paraId="0ABE1BD0">
      <w:pPr>
        <w:pStyle w:val="10"/>
        <w:spacing w:before="151" w:after="0"/>
        <w:rPr>
          <w:b/>
          <w:sz w:val="20"/>
        </w:rPr>
      </w:pPr>
    </w:p>
    <w:p w14:paraId="43AF4851">
      <w:pPr>
        <w:pStyle w:val="97"/>
        <w:spacing/>
        <w:rPr>
          <w:sz w:val="16"/>
        </w:rPr>
      </w:pPr>
    </w:p>
    <w:p w14:paraId="5146BA87">
      <w:pPr>
        <w:pStyle w:val="97"/>
        <w:spacing/>
        <w:rPr>
          <w:sz w:val="16"/>
        </w:rPr>
      </w:pPr>
    </w:p>
    <w:p w14:paraId="14DE6987">
      <w:pPr>
        <w:pStyle w:val="97"/>
        <w:spacing/>
        <w:rPr>
          <w:sz w:val="16"/>
        </w:rPr>
      </w:pPr>
    </w:p>
    <w:p w14:paraId="67C82200">
      <w:pPr>
        <w:pStyle w:val="97"/>
        <w:spacing/>
        <w:rPr>
          <w:sz w:val="16"/>
        </w:rPr>
      </w:pPr>
    </w:p>
    <w:p w14:paraId="6783570B">
      <w:pPr>
        <w:pStyle w:val="97"/>
        <w:spacing/>
        <w:rPr>
          <w:sz w:val="16"/>
        </w:rPr>
      </w:pPr>
    </w:p>
    <w:p w14:paraId="1B48F5FC">
      <w:pPr>
        <w:pStyle w:val="97"/>
        <w:spacing/>
        <w:rPr>
          <w:sz w:val="16"/>
        </w:rPr>
      </w:pPr>
    </w:p>
    <w:p w14:paraId="3811D74E">
      <w:pPr>
        <w:spacing/>
        <w:rPr/>
        <w:sectPr>
          <w:type w:val="continuous"/>
          <w:pgSz w:w="11906" w:h="16838"/>
          <w:pgMar w:top="1380" w:right="0" w:bottom="1631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07D9FCBF">
      <w:pPr>
        <w:pStyle w:val="97"/>
        <w:spacing/>
        <w:rPr>
          <w:sz w:val="16"/>
        </w:rPr>
      </w:pPr>
    </w:p>
    <w:p w14:paraId="02B6EC1A">
      <w:pPr>
        <w:spacing/>
        <w:rPr/>
        <w:sectPr>
          <w:type w:val="continuous"/>
          <w:pgSz w:w="11906" w:h="16838"/>
          <w:pgMar w:top="1380" w:right="0" w:bottom="1631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72E073CF">
      <w:pPr>
        <w:pStyle w:val="10"/>
        <w:spacing w:before="209" w:after="0"/>
        <w:rPr>
          <w:b/>
        </w:rPr>
      </w:pPr>
    </w:p>
    <w:p w14:paraId="7C0E7F48">
      <w:pPr>
        <w:pStyle w:val="7"/>
        <w:spacing w:before="1" w:after="0"/>
        <w:rPr/>
      </w:pPr>
      <w:r>
        <w:rPr/>
        <w:t xml:space="preserve">1.2.2.</w:t>
      </w:r>
      <w:r>
        <w:rPr>
          <w:spacing w:val="47"/>
        </w:rPr>
        <w:t xml:space="preserve"> </w:t>
      </w:r>
      <w:r>
        <w:rPr/>
        <w:t xml:space="preserve">prihodi</w:t>
      </w:r>
      <w:r>
        <w:rPr>
          <w:spacing w:val="-1"/>
        </w:rPr>
        <w:t xml:space="preserve"> </w:t>
      </w:r>
      <w:r>
        <w:rPr/>
        <w:t xml:space="preserve">i</w:t>
      </w:r>
      <w:r>
        <w:rPr>
          <w:spacing w:val="-6"/>
        </w:rPr>
        <w:t xml:space="preserve"> </w:t>
      </w:r>
      <w:r>
        <w:rPr/>
        <w:t xml:space="preserve">rashodi</w:t>
      </w:r>
      <w:r>
        <w:rPr>
          <w:spacing w:val="-1"/>
        </w:rPr>
        <w:t xml:space="preserve"> </w:t>
      </w:r>
      <w:r>
        <w:rPr/>
        <w:t xml:space="preserve">prema</w:t>
      </w:r>
      <w:r>
        <w:rPr>
          <w:spacing w:val="-7"/>
        </w:rPr>
        <w:t xml:space="preserve"> </w:t>
      </w:r>
      <w:r>
        <w:rPr/>
        <w:t xml:space="preserve">izvorima</w:t>
      </w:r>
      <w:r>
        <w:rPr>
          <w:spacing w:val="-1"/>
        </w:rPr>
        <w:t xml:space="preserve"> </w:t>
      </w:r>
      <w:r>
        <w:rPr>
          <w:spacing w:val="-2"/>
        </w:rPr>
        <w:t xml:space="preserve">financiranja</w:t>
      </w:r>
    </w:p>
    <w:p w14:paraId="7C4D115F">
      <w:pPr>
        <w:pStyle w:val="10"/>
        <w:spacing w:before="9" w:after="0"/>
        <w:rPr>
          <w:b/>
          <w:sz w:val="14"/>
        </w:rPr>
      </w:pPr>
      <w:r>
        <w:rPr/>
        <w:drawing>
          <wp:inline>
            <wp:extent cx="6400800" cy="5685790"/>
            <wp:effectExtent xmlns:wp="http://schemas.openxmlformats.org/drawingml/2006/wordprocessingDrawing"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6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FEAAF">
      <w:pPr>
        <w:spacing/>
        <w:rPr/>
        <w:sectPr>
          <w:type w:val="continuous"/>
          <w:pgSz w:w="11906" w:h="16838"/>
          <w:pgMar w:top="1380" w:right="0" w:bottom="1631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793B7380">
      <w:pPr>
        <w:pStyle w:val="10"/>
        <w:spacing/>
        <w:rPr>
          <w:b/>
        </w:rPr>
      </w:pPr>
    </w:p>
    <w:p w14:paraId="45DBB738">
      <w:pPr>
        <w:pStyle w:val="10"/>
        <w:spacing/>
        <w:rPr>
          <w:b/>
        </w:rPr>
      </w:pPr>
    </w:p>
    <w:p w14:paraId="5574B8F4">
      <w:pPr>
        <w:pStyle w:val="10"/>
        <w:spacing w:before="153" w:after="0"/>
        <w:rPr>
          <w:b/>
        </w:rPr>
      </w:pPr>
    </w:p>
    <w:p w14:paraId="45DB6605">
      <w:pPr>
        <w:pStyle w:val="10"/>
        <w:spacing w:before="153" w:after="0"/>
        <w:rPr>
          <w:b/>
        </w:rPr>
      </w:pPr>
    </w:p>
    <w:p w14:paraId="0882B83E">
      <w:pPr>
        <w:pStyle w:val="10"/>
        <w:spacing w:before="153" w:after="0"/>
        <w:rPr>
          <w:b/>
        </w:rPr>
      </w:pPr>
    </w:p>
    <w:p w14:paraId="472AA2D0">
      <w:pPr>
        <w:pStyle w:val="10"/>
        <w:spacing w:before="153" w:after="0"/>
        <w:rPr>
          <w:b/>
        </w:rPr>
      </w:pPr>
    </w:p>
    <w:p w14:paraId="3057544A">
      <w:pPr>
        <w:pStyle w:val="10"/>
        <w:spacing w:before="153" w:after="0"/>
        <w:rPr>
          <w:b/>
        </w:rPr>
      </w:pPr>
    </w:p>
    <w:p w14:paraId="6D686E3B">
      <w:pPr>
        <w:pStyle w:val="10"/>
        <w:spacing w:before="153" w:after="0"/>
        <w:rPr>
          <w:b/>
        </w:rPr>
      </w:pPr>
    </w:p>
    <w:p w14:paraId="135B962D">
      <w:pPr>
        <w:pStyle w:val="10"/>
        <w:spacing w:before="153" w:after="0"/>
        <w:rPr>
          <w:b/>
        </w:rPr>
      </w:pPr>
    </w:p>
    <w:p w14:paraId="4191ACA8">
      <w:pPr>
        <w:pStyle w:val="10"/>
        <w:spacing w:before="153" w:after="0"/>
        <w:rPr>
          <w:b/>
        </w:rPr>
      </w:pPr>
    </w:p>
    <w:p w14:paraId="64E56814">
      <w:pPr>
        <w:pStyle w:val="10"/>
        <w:spacing w:before="153" w:after="0"/>
        <w:rPr>
          <w:b/>
        </w:rPr>
      </w:pPr>
    </w:p>
    <w:p w14:paraId="2B184009">
      <w:pPr>
        <w:pStyle w:val="7"/>
        <w:spacing/>
        <w:rPr/>
      </w:pPr>
      <w:r>
        <w:rPr/>
        <w:t xml:space="preserve">1.2.3.</w:t>
      </w:r>
      <w:r>
        <w:rPr>
          <w:spacing w:val="-4"/>
        </w:rPr>
        <w:t xml:space="preserve"> </w:t>
      </w:r>
      <w:r>
        <w:rPr/>
        <w:t xml:space="preserve">Izvještaj</w:t>
      </w:r>
      <w:r>
        <w:rPr>
          <w:spacing w:val="-5"/>
        </w:rPr>
        <w:t xml:space="preserve"> </w:t>
      </w:r>
      <w:r>
        <w:rPr/>
        <w:t xml:space="preserve">o</w:t>
      </w:r>
      <w:r>
        <w:rPr>
          <w:spacing w:val="-4"/>
        </w:rPr>
        <w:t xml:space="preserve"> </w:t>
      </w:r>
      <w:r>
        <w:rPr/>
        <w:t xml:space="preserve">rashodima</w:t>
      </w:r>
      <w:r>
        <w:rPr>
          <w:spacing w:val="-3"/>
        </w:rPr>
        <w:t xml:space="preserve"> </w:t>
      </w:r>
      <w:r>
        <w:rPr/>
        <w:t xml:space="preserve">prema</w:t>
      </w:r>
      <w:r>
        <w:rPr>
          <w:spacing w:val="-8"/>
        </w:rPr>
        <w:t xml:space="preserve"> </w:t>
      </w:r>
      <w:r>
        <w:rPr/>
        <w:t xml:space="preserve">funkcijskoj</w:t>
      </w:r>
      <w:r>
        <w:rPr>
          <w:spacing w:val="-5"/>
        </w:rPr>
        <w:t xml:space="preserve"> </w:t>
      </w:r>
      <w:r>
        <w:rPr>
          <w:spacing w:val="-2"/>
        </w:rPr>
        <w:t xml:space="preserve">klasifikaciji</w:t>
      </w:r>
    </w:p>
    <w:p w14:paraId="0F1F12ED">
      <w:pPr>
        <w:pStyle w:val="10"/>
        <w:spacing/>
        <w:rPr>
          <w:b/>
          <w:sz w:val="20"/>
        </w:rPr>
      </w:pPr>
    </w:p>
    <w:p w14:paraId="2B224C24">
      <w:pPr>
        <w:pStyle w:val="10"/>
        <w:spacing w:before="140" w:after="0"/>
        <w:rPr>
          <w:b/>
          <w:sz w:val="20"/>
        </w:rPr>
      </w:pPr>
      <w:r>
        <w:rPr/>
        <w:drawing>
          <wp:inline>
            <wp:extent cx="6414769" cy="1805940"/>
            <wp:effectExtent xmlns:wp="http://schemas.openxmlformats.org/drawingml/2006/wordprocessingDrawing"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769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DA726">
      <w:pPr>
        <w:pStyle w:val="10"/>
        <w:spacing/>
        <w:rPr>
          <w:b/>
        </w:rPr>
      </w:pPr>
    </w:p>
    <w:p w14:paraId="3EDD0C81">
      <w:pPr>
        <w:pStyle w:val="10"/>
        <w:spacing/>
        <w:rPr>
          <w:b/>
        </w:rPr>
      </w:pPr>
    </w:p>
    <w:p w14:paraId="670873F8">
      <w:pPr>
        <w:pStyle w:val="10"/>
        <w:spacing w:before="228" w:after="0"/>
        <w:rPr>
          <w:b/>
        </w:rPr>
      </w:pPr>
    </w:p>
    <w:p w14:paraId="003440A0">
      <w:pPr>
        <w:pStyle w:val="4"/>
        <w:spacing/>
        <w:ind w:left="3378" w:firstLine="0"/>
        <w:rPr/>
      </w:pPr>
      <w:r>
        <w:rPr/>
        <w:t xml:space="preserve">1.3</w:t>
      </w:r>
      <w:r>
        <w:rPr>
          <w:spacing w:val="-8"/>
        </w:rPr>
        <w:t xml:space="preserve"> </w:t>
      </w:r>
      <w:r>
        <w:rPr/>
        <w:t xml:space="preserve">Račun</w:t>
      </w:r>
      <w:r>
        <w:rPr>
          <w:spacing w:val="-3"/>
        </w:rPr>
        <w:t xml:space="preserve"> </w:t>
      </w:r>
      <w:r>
        <w:rPr>
          <w:spacing w:val="-2"/>
        </w:rPr>
        <w:t xml:space="preserve">financiranja</w:t>
      </w:r>
    </w:p>
    <w:p w14:paraId="3FFF9E25">
      <w:pPr>
        <w:spacing w:before="190" w:after="0" w:line="259" w:lineRule="auto"/>
        <w:ind w:left="141" w:right="1439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Nismo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ostvarili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primitke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od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 xml:space="preserve">financijske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imovine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i zaduživanja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niti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izdatke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za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 xml:space="preserve">financijsku imovinu i otplate zajmova pa s toga nismo ni planirali račun financiranja.</w:t>
      </w:r>
    </w:p>
    <w:p w14:paraId="121732DA">
      <w:pPr>
        <w:pStyle w:val="10"/>
        <w:spacing/>
        <w:rPr>
          <w:i w:val="0"/>
        </w:rPr>
      </w:pPr>
    </w:p>
    <w:p w14:paraId="39ABB790">
      <w:pPr>
        <w:pStyle w:val="10"/>
        <w:spacing w:before="203" w:after="0"/>
        <w:rPr>
          <w:i w:val="0"/>
        </w:rPr>
      </w:pPr>
    </w:p>
    <w:p w14:paraId="1109E2D2">
      <w:pPr>
        <w:pStyle w:val="96"/>
        <w:numPr>
          <w:ilvl w:val="0"/>
          <w:numId w:val="4"/>
        </w:numPr>
        <w:tabs>
          <w:tab w:val="left" w:pos="3952"/>
        </w:tabs>
        <w:spacing/>
        <w:ind w:left="3952" w:hanging="272"/>
        <w:jc w:val="left"/>
        <w:rPr>
          <w:b/>
          <w:i/>
          <w:color w:val="6FAC46"/>
          <w:sz w:val="28"/>
        </w:rPr>
      </w:pPr>
      <w:r>
        <w:rPr>
          <w:b/>
          <w:i/>
          <w:color w:val="6FAC46"/>
          <w:sz w:val="28"/>
        </w:rPr>
        <w:t xml:space="preserve">POSEBNI</w:t>
      </w:r>
      <w:r>
        <w:rPr>
          <w:b/>
          <w:i/>
          <w:color w:val="6FAC46"/>
          <w:spacing w:val="-6"/>
          <w:sz w:val="28"/>
        </w:rPr>
        <w:t xml:space="preserve"> </w:t>
      </w:r>
      <w:r>
        <w:rPr>
          <w:b/>
          <w:i/>
          <w:color w:val="6FAC46"/>
          <w:spacing w:val="-5"/>
          <w:sz w:val="28"/>
        </w:rPr>
        <w:t xml:space="preserve">DIO</w:t>
      </w:r>
    </w:p>
    <w:p w14:paraId="4054A036">
      <w:pPr>
        <w:spacing w:before="191" w:after="0" w:line="259" w:lineRule="auto"/>
        <w:ind w:left="141" w:right="1418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Posebni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 xml:space="preserve">dio</w:t>
      </w:r>
      <w:r>
        <w:rPr>
          <w:rFonts w:ascii="Calibri" w:hAnsi="Calibri"/>
          <w:spacing w:val="-6"/>
          <w:sz w:val="24"/>
        </w:rPr>
        <w:t xml:space="preserve"> polu</w:t>
      </w:r>
      <w:r>
        <w:rPr>
          <w:rFonts w:ascii="Calibri" w:hAnsi="Calibri"/>
          <w:sz w:val="24"/>
        </w:rPr>
        <w:t xml:space="preserve">godišnjeg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izvještaja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 xml:space="preserve">o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 xml:space="preserve">izvršenju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 xml:space="preserve">financijskog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plana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 xml:space="preserve">2026.g.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sadrži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izvršenje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 xml:space="preserve">rashoda i izdataka iskaznih prema izvorima financiranja* raspoređenih u programe koji se sastoje od aktivnosti i projekata.</w:t>
      </w:r>
    </w:p>
    <w:p w14:paraId="4D7F0CD6">
      <w:pPr>
        <w:pStyle w:val="10"/>
        <w:spacing/>
        <w:rPr>
          <w:i w:val="0"/>
        </w:rPr>
      </w:pPr>
    </w:p>
    <w:p w14:paraId="0117499E">
      <w:pPr>
        <w:pStyle w:val="10"/>
        <w:spacing w:before="102" w:after="0"/>
        <w:rPr>
          <w:i w:val="0"/>
        </w:rPr>
      </w:pPr>
    </w:p>
    <w:p w14:paraId="2CD6EA8A">
      <w:pPr>
        <w:spacing/>
        <w:ind w:left="141" w:firstLine="0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 xml:space="preserve">*izvori</w:t>
      </w:r>
      <w:r>
        <w:rPr>
          <w:rFonts w:ascii="Calibri" w:hAnsi="Calibri"/>
          <w:i/>
          <w:spacing w:val="-11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financiranja:</w:t>
      </w:r>
      <w:r>
        <w:rPr>
          <w:rFonts w:ascii="Calibri" w:hAnsi="Calibri"/>
          <w:i/>
          <w:spacing w:val="-11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Grad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Split,</w:t>
      </w:r>
      <w:r>
        <w:rPr>
          <w:rFonts w:ascii="Calibri" w:hAnsi="Calibri"/>
          <w:i/>
          <w:spacing w:val="-11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MZOM,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vlastita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sredstva,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donacije,</w:t>
      </w:r>
      <w:r>
        <w:rPr>
          <w:rFonts w:ascii="Calibri" w:hAnsi="Calibri"/>
          <w:i/>
          <w:spacing w:val="-11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namjenska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sredstva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i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 xml:space="preserve">Županija</w:t>
      </w:r>
    </w:p>
    <w:p w14:paraId="14B3C893">
      <w:pPr>
        <w:spacing/>
        <w:jc w:val="both"/>
        <w:rPr>
          <w:rFonts w:ascii="Calibri" w:hAnsi="Calibri"/>
          <w:i/>
          <w:sz w:val="20"/>
        </w:rPr>
      </w:pPr>
    </w:p>
    <w:p w14:paraId="5914CB8B">
      <w:pPr>
        <w:spacing/>
        <w:rPr>
          <w:rFonts w:ascii="Calibri" w:hAnsi="Calibri"/>
          <w:sz w:val="20"/>
        </w:rPr>
      </w:pPr>
    </w:p>
    <w:p w14:paraId="7F602B2C">
      <w:pPr>
        <w:pStyle w:val="7"/>
        <w:spacing w:before="28" w:after="0"/>
        <w:rPr/>
      </w:pPr>
      <w:r>
        <w:rPr/>
        <w:t xml:space="preserve">Tablica</w:t>
      </w:r>
      <w:r>
        <w:rPr>
          <w:spacing w:val="-4"/>
        </w:rPr>
        <w:t xml:space="preserve"> </w:t>
      </w:r>
      <w:r>
        <w:rPr/>
        <w:t xml:space="preserve">7:</w:t>
      </w:r>
      <w:r>
        <w:rPr>
          <w:spacing w:val="-5"/>
        </w:rPr>
        <w:t xml:space="preserve"> </w:t>
      </w:r>
      <w:r>
        <w:rPr/>
        <w:t xml:space="preserve">Izvještaj</w:t>
      </w:r>
      <w:r>
        <w:rPr>
          <w:spacing w:val="-2"/>
        </w:rPr>
        <w:t xml:space="preserve"> </w:t>
      </w:r>
      <w:r>
        <w:rPr/>
        <w:t xml:space="preserve">prema</w:t>
      </w:r>
      <w:r>
        <w:rPr>
          <w:spacing w:val="-8"/>
        </w:rPr>
        <w:t xml:space="preserve"> </w:t>
      </w:r>
      <w:r>
        <w:rPr/>
        <w:t xml:space="preserve">programskoj</w:t>
      </w:r>
      <w:r>
        <w:rPr>
          <w:spacing w:val="-5"/>
        </w:rPr>
        <w:t xml:space="preserve"> </w:t>
      </w:r>
      <w:r>
        <w:rPr>
          <w:spacing w:val="-2"/>
        </w:rPr>
        <w:t xml:space="preserve">klasifikaciji</w:t>
      </w:r>
    </w:p>
    <w:p w14:paraId="06EB48D9">
      <w:pPr>
        <w:spacing/>
        <w:rPr>
          <w:rFonts w:ascii="Calibri" w:hAnsi="Calibri"/>
          <w:i/>
          <w:sz w:val="20"/>
        </w:rPr>
      </w:pPr>
    </w:p>
    <w:p w14:paraId="76C4D3CB">
      <w:pPr>
        <w:spacing/>
        <w:rPr>
          <w:rFonts w:ascii="Calibri" w:hAnsi="Calibri"/>
          <w:sz w:val="20"/>
        </w:rPr>
      </w:pPr>
    </w:p>
    <w:tbl>
      <w:tblPr>
        <w:tblStyle w:val="9"/>
        <w:tblW w:w="9960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147"/>
        <w:gridCol w:w="1697"/>
        <w:gridCol w:w="3580"/>
        <w:gridCol w:w="1267"/>
        <w:gridCol w:w="1267"/>
        <w:gridCol w:w="1002"/>
      </w:tblGrid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Organizacijska klasifikacija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Izvori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Funkcijska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Projekt/Aktivnost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VRSTA RASHODA I IZDATAKA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Izvorni plan 2026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Izvršenje 2026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Indeks 2/1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6424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</w:t>
            </w:r>
          </w:p>
        </w:tc>
        <w:tc>
          <w:tcPr>
            <w:tcW w:type="dxa" w:w="100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69696" w:color="000000" w:val="clear"/>
            <w:vAlign w:val="bottom"/>
          </w:tcPr>
          <w:p>
            <w:pPr>
              <w:widowControl w:val="true"/>
              <w:spacing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0C0C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0C0C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UKUPNO RASHODI I IZDATCI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0C0C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3.055.460,00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0C0C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1.552.348,78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0C0C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50,81%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999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999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RAZDJEL 203 UPRAVNI ODJEL ZA ODGOJ I OBRAZOVANJE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999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3.055.460,00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999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1.552.348,78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999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50,81%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999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999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GLAVA 20303 OSNOVNE ŠKOLE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999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3.055.460,00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999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1.552.348,78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9999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50,81%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1500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Program: DECENTRALIZIRANE FUNKCIJE - MINIMALNI FINANCIJSKI STANDARD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144.845,00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59.349,29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40,97%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0912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A150001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Aktivnost: REDOVNA PROGRAMSKA DJELATNOST OSNOVNIH ŠKOLA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133.445,00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50.238,76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37,65%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 POMOĆI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133.445,00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50.238,76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37,65%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5.0. POMOĆI IZ DRŽAVNOG PRORAČUNA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133.445,00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50.238,76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37,65%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133.445,00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50.238,76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37,65%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Službena putovanja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8.200,00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5.075,70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61,90%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3213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Stručno usavršavanje zaposlenika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1.295,58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61,69%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3214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Ostale naknade troškova zaposlenima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112,50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32,14%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Uredski materijal i ostali 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18.100,00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4.145,66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22,90%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3223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Energija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43.728,00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9.155,50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20,94%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3224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Materijal i dijelovi za tekuće i investicijsko održavanje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1.439,86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48,00%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3225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Sitni inventar i autogume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1.600,00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554,03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34,63%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3227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Službena, radna i zaštitna odjeća i obuća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606,49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20,22%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Usluge telefona, interneta, pošte i prijevoza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3.150,00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1.026,60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32,59%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Usluge tekućeg i investicijskog  održavanja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23.546,00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14.886,40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63,22%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3234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Komunalne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11.630,00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6.970,40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59,93%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3236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Zdravstvene i veterinarske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4.781,00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448,52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9,38%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3237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Intelektualne i osobne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1.575,40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143,22%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3238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Računalne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1.467,26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26,68%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3239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Ostale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75,20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16,71%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3294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Članarine i norme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510,00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165,00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32,35%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3299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Ostali nespomenuti rashodi poslovanja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2.700,00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1.238,66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45,88%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0912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K150001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Kapitalni projekt: KAPITALNA ULAGANJA U OPREMU - DECENTRALIZIRANA SREDSTVA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11.400,00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9.110,53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79,92%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 POMOĆI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11.400,00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9.110,53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79,92%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5.0. POMOĆI IZ DRŽAVNOG PRORAČUNA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11.400,00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9.110,53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79,92%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Rashodi za nabavu proizvedene dugotrajne imovine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11.400,00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9.110,53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79,92%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4221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Uredska oprema i namještaj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11.400,00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9.110,53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79,92%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1501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Program: ŠIRE JAVNE POTREBE - IZNAD MINIMALNOG STANDARDA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421.815,00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190.175,35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45,09%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0912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A150103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Aktivnost: IZVANNASTAVNE I IZVANŠKOLSKE AKTIVNOSTI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21.395,00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13.480,24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63,01%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1. OPĆI PRIHODI I PRIMICI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3.745,00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2.905,82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77,59%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1.1. OPĆI PRIHODI I PRIMICI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3.745,00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2.905,82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77,59%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3.745,00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2.905,82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77,59%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Uredski materijal i ostali 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1.195,00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1.130,82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94,63%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Usluge telefona, interneta, pošte i prijevoza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1.150,00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375,00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32,61%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3237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Intelektualne i osobne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1.400,00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1.400,00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100,00%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 POMOĆI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17.650,00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5.652,24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32,02%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5.0. POMOĆI IZ DRŽAVNOG PRORAČUNA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14.050,00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3.254,60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23,16%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9.200,00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2.483,23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26,99%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3213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Stručno usavršavanje zaposlenika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203,23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25,40%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Uredski materijal i ostali 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5.780,00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Usluge telefona, interneta, pošte i prijevoza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2.620,00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2.280,00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87,02%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37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Naknade građanima i kućanstvima na temelju osiguranja i druge naknade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771,37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25,71%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3722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Naknade građanima i kućanstvima u naravi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771,37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25,71%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38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Rashodi za donacije, kazne, naknade šteta i kapitalne pomoći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1.850,00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5.2. POMOĆI TEMELJEM PRIJENOSA EU SREDSTAVA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3.600,00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2.397,64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66,60%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Rashodi za zaposlene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1.700,00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1.900,00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2.397,64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126,19%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Službena putovanja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Uredski materijal i ostali 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693,00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231,00%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3239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Ostale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200,00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3293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Reprezentacija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1.504,64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100,31%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6. DONACIJE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4.922,18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6.1. DONACIJE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4.922,18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4.922,18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Službena putovanja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225,00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Uredski materijal i ostali 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989,26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Usluge telefona, interneta, pošte i prijevoza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3.260,00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3237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Intelektualne i osobne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447,92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#DIV/0!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0912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A150105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Aktivnost: PROMETNI ODGOJ I SIGURNOST U PROMETU - POLIGON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1.200,00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1. OPĆI PRIHODI I PRIMICI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1.200,00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1.1. OPĆI PRIHODI I PRIMICI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1.200,00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1.200,00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0912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A150107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Aktivnost: NABAVKA UDŽBENIKA, RADNIH BILJEZNICA I PRIBORA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56.000,00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 POMOĆI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56.000,00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5.0. POMOĆI IZ DRŽAVNOG PRORAČUNA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56.000,00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Rashodi za nabavu proizvedene dugotrajne imovine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56.000,00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0912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A150109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Aktivnost: PROJEKT E ŠKOLE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1.545,84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49,87%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1. OPĆI PRIHODI I PRIMICI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1.545,84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49,87%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1.1. OPĆI PRIHODI I PRIMICI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1.545,84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49,87%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1.545,84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49,87%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3238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Računalne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1.545,84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49,87%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0912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A150113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Aktivnost: VLASTITA I NAMJENSKA SREDSTVA OSNOVNIH ŠKOLA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27.500,00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5.788,31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21,05%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3. VLASTITI PRIHODI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24.000,00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5.668,98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23,62%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3.1. OSTALI VLASTITI PRIHODI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24.000,00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5.668,98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23,62%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23.000,00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5.668,98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24,65%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Službena putovanja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Uredski materijal i ostali 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3.300,00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213,69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6,48%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Materijal i sirovine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3224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Materijal i dijelovi za tekuće i investicijsko održavanje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1.800,00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Usluge telefona, interneta, pošte i prijevoza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Usluge tekućeg i investicijskog  održavanja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10.000,00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4.618,75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46,19%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3237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Intelektualne i osobne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746,54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24,88%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3293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Reprezentacija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1.300,00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3299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Ostali nespomenuti rashodi poslovanja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1,33%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Rashodi za nabavu proizvedene dugotrajne imovine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4. PRIHODI ZA POSEBNE NAMJENE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119,33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3,41%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4.3. OSTALI NAMJENSKI PRIHODI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119,33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3,41%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119,33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3,41%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Uredski materijal i ostali 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Usluge telefona, interneta, pošte i prijevoza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3237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Intelektualne i osobne usluge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1.500,00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119,33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7,96%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0912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K150101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Kapitalni projekt: NABAVKA ŠKOLSKE LEKTIRE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1.520,00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1. OPĆI PRIHODI I PRIMICI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1.520,00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1.1. OPĆI PRIHODI I PRIMICI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1.520,00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Rashodi za nabavu proizvedene dugotrajne imovine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1.520,00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0912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T150101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Tekući projekt: PREHRANA UČENIKA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140.000,00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67.149,44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47,96%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 POMOĆI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140.000,00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67.149,44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47,96%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5.0. POMOĆI IZ DRŽAVNOG PRORAČUNA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140.000,00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67.149,44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47,96%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140.000,00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67.149,44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47,96%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3222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Materijal i sirovine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140.000,00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67.149,44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47,96%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0912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T150104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Tekući projekt: EU PROJEKT "S POMOĆNIKOM MOGU BOLJE 7"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171.100,00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102.211,52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59,74%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1. OPĆI PRIHODI I PRIMICI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1.1. OPĆI PRIHODI I PRIMICI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Rashodi za zaposlene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 POMOĆI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170.100,00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102.211,52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60,09%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5.0. POMOĆI IZ DRŽAVNOG PRORAČUNA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170.100,00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102.211,52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60,09%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Rashodi za zaposlene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165.100,00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99.518,52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60,28%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3111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Plaće za redovan rad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132.000,00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81.303,34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61,59%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3121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Ostali rashodi za zaposlene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9.100,00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4.800,00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52,75%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Doprinosi za obvezno zdravstveno osiguranje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24.000,00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13.415,18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55,90%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2.693,00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53,86%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Službena putovanja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600,00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420,00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Naknade za prijevoz, za rad na terenu i odvojeni život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4.400,00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2.273,00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51,66%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1502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Program: RASHODI ZA ZAPOSLENE U OŠ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2.488.800,00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1.302.824,14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9900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52,35%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0912</w:t>
            </w: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A150201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Aktivnost: RASHODI ZA ZAPOSLENE U OŠ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2.488.800,00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1.302.824,14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FFFF99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52,35%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 POMOĆI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2.488.800,00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1.302.824,14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52,35%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 </w:t>
            </w:r>
          </w:p>
        </w:tc>
        <w:tc>
          <w:tcPr>
            <w:tcW w:type="dxa" w:w="5277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Izvor 5.0. POMOĆI IZ DRŽAVNOG PRORAČUNA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2.488.800,00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1.302.824,14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CCCCFF" w:color="000000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  <w:t xml:space="preserve">52,35%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color w:val="333333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Rashodi za zaposlene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2.449.000,00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1.283.889,93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52,43%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3111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Plaće za redovan rad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2.052.000,00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1.067.309,56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52,01%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3121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Ostali rashodi za zaposlene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57.000,00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39.920,94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70,04%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3132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Doprinosi za obvezno zdravstveno osiguranje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340.000,00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176.659,43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51,96%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Materijalni rashodi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39.800,00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18.934,21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  <w:t xml:space="preserve">47,57%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3211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Službena putovanja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800,00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3212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Naknade za prijevoz, za rad na terenu i odvojeni život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35.000,00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18.934,21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54,10%</w:t>
            </w:r>
          </w:p>
        </w:tc>
      </w:tr>
      <w:tr>
        <w:tblPrEx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type="dxa" w:w="114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</w:p>
        </w:tc>
        <w:tc>
          <w:tcPr>
            <w:tcW w:type="dxa" w:w="169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3295</w:t>
            </w:r>
          </w:p>
        </w:tc>
        <w:tc>
          <w:tcPr>
            <w:tcW w:type="dxa" w:w="358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Pristojbe i naknade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4.000,00</w:t>
            </w:r>
          </w:p>
        </w:tc>
        <w:tc>
          <w:tcPr>
            <w:tcW w:type="dxa" w:w="126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</w:t>
            </w:r>
          </w:p>
        </w:tc>
        <w:tc>
          <w:tcPr>
            <w:tcW w:type="dxa" w:w="100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fill="auto" w:color="auto" w:val="clear"/>
            <w:vAlign w:val="bottom"/>
          </w:tcPr>
          <w:p>
            <w:pPr>
              <w:widowControl w:val="true"/>
              <w:spacing/>
              <w:jc w:val="right"/>
              <w:rPr>
                <w:rFonts w:ascii="Arial" w:hAnsi="Arial" w:eastAsia="Times New Roman" w:cs="Arial"/>
                <w:sz w:val="18"/>
                <w:szCs w:val="18"/>
                <w:lang w:eastAsia="hr-HR"/>
              </w:rPr>
            </w:pPr>
            <w:r>
              <w:rPr>
                <w:rFonts w:ascii="Arial" w:hAnsi="Arial" w:eastAsia="Times New Roman" w:cs="Arial"/>
                <w:sz w:val="18"/>
                <w:szCs w:val="18"/>
                <w:lang w:eastAsia="hr-HR"/>
              </w:rPr>
              <w:t xml:space="preserve">0,00%</w:t>
            </w:r>
          </w:p>
        </w:tc>
      </w:tr>
    </w:tbl>
    <w:p w14:paraId="7020930F">
      <w:pPr>
        <w:spacing/>
        <w:rPr>
          <w:rFonts w:ascii="Calibri" w:hAnsi="Calibri"/>
          <w:sz w:val="20"/>
        </w:rPr>
      </w:pPr>
    </w:p>
    <w:p w14:paraId="10A2A1DA">
      <w:pPr>
        <w:spacing/>
        <w:rPr>
          <w:rFonts w:ascii="Calibri" w:hAnsi="Calibri"/>
          <w:sz w:val="20"/>
        </w:rPr>
      </w:pPr>
    </w:p>
    <w:p w14:paraId="60978B53">
      <w:pPr>
        <w:spacing/>
        <w:rPr>
          <w:rFonts w:ascii="Calibri" w:hAnsi="Calibri"/>
          <w:sz w:val="20"/>
        </w:rPr>
      </w:pPr>
    </w:p>
    <w:p w14:paraId="3D15E9F1">
      <w:pPr>
        <w:spacing/>
        <w:rPr>
          <w:rFonts w:ascii="Calibri" w:hAnsi="Calibri"/>
          <w:sz w:val="20"/>
        </w:rPr>
      </w:pPr>
    </w:p>
    <w:p w14:paraId="46F882B1">
      <w:pPr>
        <w:spacing/>
        <w:rPr>
          <w:rFonts w:ascii="Calibri" w:hAnsi="Calibri"/>
          <w:sz w:val="20"/>
        </w:rPr>
      </w:pPr>
    </w:p>
    <w:p w14:paraId="2DF6EED3">
      <w:pPr>
        <w:spacing/>
        <w:rPr>
          <w:rFonts w:ascii="Calibri" w:hAnsi="Calibri"/>
          <w:sz w:val="20"/>
        </w:rPr>
      </w:pPr>
    </w:p>
    <w:p w14:paraId="0C7EE7BB">
      <w:pPr>
        <w:spacing/>
        <w:rPr>
          <w:rFonts w:ascii="Calibri" w:hAnsi="Calibri"/>
          <w:sz w:val="20"/>
        </w:rPr>
      </w:pPr>
    </w:p>
    <w:p w14:paraId="5901B520">
      <w:pPr>
        <w:spacing/>
        <w:rPr>
          <w:rFonts w:ascii="Calibri" w:hAnsi="Calibri"/>
          <w:sz w:val="20"/>
        </w:rPr>
      </w:pPr>
    </w:p>
    <w:p w14:paraId="1879E70C">
      <w:pPr>
        <w:spacing/>
        <w:rPr>
          <w:rFonts w:ascii="Calibri" w:hAnsi="Calibri"/>
          <w:sz w:val="20"/>
        </w:rPr>
      </w:pPr>
    </w:p>
    <w:p w14:paraId="2F0674E8">
      <w:pPr>
        <w:spacing/>
        <w:rPr>
          <w:rFonts w:ascii="Calibri" w:hAnsi="Calibri"/>
          <w:sz w:val="20"/>
        </w:rPr>
      </w:pPr>
    </w:p>
    <w:p w14:paraId="6C5856B5">
      <w:pPr>
        <w:spacing/>
        <w:rPr>
          <w:rFonts w:ascii="Calibri" w:hAnsi="Calibri"/>
          <w:sz w:val="20"/>
        </w:rPr>
      </w:pPr>
    </w:p>
    <w:p w14:paraId="360EBBEA">
      <w:pPr>
        <w:pStyle w:val="2"/>
        <w:tabs>
          <w:tab w:val="left" w:pos="2469"/>
        </w:tabs>
        <w:spacing/>
        <w:ind w:left="0" w:firstLine="0"/>
        <w:jc w:val="both"/>
        <w:rPr>
          <w:color w:val="6FAC46"/>
        </w:rPr>
      </w:pPr>
      <w:r>
        <w:rPr>
          <w:color w:val="6FAC46"/>
        </w:rPr>
        <w:t xml:space="preserve">                         3.OBRAZLOŽENJE</w:t>
      </w:r>
      <w:r>
        <w:rPr>
          <w:color w:val="6FAC46"/>
          <w:spacing w:val="-7"/>
        </w:rPr>
        <w:t xml:space="preserve"> </w:t>
      </w:r>
      <w:r>
        <w:rPr>
          <w:color w:val="6FAC46"/>
        </w:rPr>
        <w:t xml:space="preserve">I</w:t>
      </w:r>
      <w:r>
        <w:rPr>
          <w:color w:val="6FAC46"/>
          <w:spacing w:val="-11"/>
        </w:rPr>
        <w:t xml:space="preserve"> </w:t>
      </w:r>
      <w:r>
        <w:rPr>
          <w:color w:val="6FAC46"/>
        </w:rPr>
        <w:t xml:space="preserve">POKAZATELJI</w:t>
      </w:r>
      <w:r>
        <w:rPr>
          <w:color w:val="6FAC46"/>
          <w:spacing w:val="-10"/>
        </w:rPr>
        <w:t xml:space="preserve"> </w:t>
      </w:r>
      <w:r>
        <w:rPr>
          <w:color w:val="6FAC46"/>
          <w:spacing w:val="-2"/>
        </w:rPr>
        <w:t xml:space="preserve">USPJEŠNOSTI</w:t>
      </w:r>
    </w:p>
    <w:p w14:paraId="59777D19">
      <w:pPr>
        <w:pStyle w:val="10"/>
        <w:spacing w:before="161" w:after="0"/>
        <w:rPr>
          <w:b/>
          <w:i w:val="0"/>
          <w:sz w:val="28"/>
        </w:rPr>
      </w:pPr>
    </w:p>
    <w:p w14:paraId="3DB0900C">
      <w:pPr>
        <w:pStyle w:val="3"/>
        <w:tabs>
          <w:tab w:val="left" w:pos="821"/>
          <w:tab w:val="left" w:pos="2585"/>
        </w:tabs>
        <w:spacing w:line="360" w:lineRule="auto"/>
        <w:ind w:left="554" w:right="1615" w:firstLine="0"/>
        <w:jc w:val="right"/>
        <w:rPr/>
      </w:pPr>
      <w:r>
        <w:rPr/>
        <w:t xml:space="preserve">3.1. OBRAZLOŽENJE</w:t>
      </w:r>
      <w:r>
        <w:rPr>
          <w:spacing w:val="-7"/>
        </w:rPr>
        <w:t xml:space="preserve"> </w:t>
      </w:r>
      <w:r>
        <w:rPr/>
        <w:t xml:space="preserve">OPĆEG</w:t>
      </w:r>
      <w:r>
        <w:rPr>
          <w:spacing w:val="-6"/>
        </w:rPr>
        <w:t xml:space="preserve"> </w:t>
      </w:r>
      <w:r>
        <w:rPr/>
        <w:t xml:space="preserve">DIJELA</w:t>
      </w:r>
      <w:r>
        <w:rPr>
          <w:spacing w:val="-7"/>
        </w:rPr>
        <w:t xml:space="preserve"> </w:t>
      </w:r>
      <w:r>
        <w:rPr/>
        <w:t xml:space="preserve">IZVJEŠTAJA</w:t>
      </w:r>
      <w:r>
        <w:rPr>
          <w:spacing w:val="-7"/>
        </w:rPr>
        <w:t xml:space="preserve"> </w:t>
      </w:r>
      <w:r>
        <w:rPr/>
        <w:t xml:space="preserve">O</w:t>
      </w:r>
      <w:r>
        <w:rPr>
          <w:spacing w:val="-1"/>
        </w:rPr>
        <w:t xml:space="preserve"> </w:t>
      </w:r>
      <w:r>
        <w:rPr/>
        <w:t xml:space="preserve">IZVRŠENJU</w:t>
      </w:r>
      <w:r>
        <w:rPr>
          <w:spacing w:val="-6"/>
        </w:rPr>
        <w:t xml:space="preserve"> </w:t>
      </w:r>
      <w:r>
        <w:rPr/>
        <w:t xml:space="preserve">FINANCIJSKOG PLANA PRORAČUNSKOG KORISNIKA</w:t>
      </w:r>
    </w:p>
    <w:p w14:paraId="4D4AF591">
      <w:pPr>
        <w:pStyle w:val="10"/>
        <w:spacing w:before="107" w:after="0"/>
        <w:rPr>
          <w:b/>
          <w:sz w:val="28"/>
        </w:rPr>
      </w:pPr>
    </w:p>
    <w:p w14:paraId="44088F70">
      <w:pPr>
        <w:spacing/>
        <w:ind w:left="141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OŠ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Mejaši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bavi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se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 xml:space="preserve">osnovnoškolskim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 xml:space="preserve">obrazovanjem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 xml:space="preserve">učenika.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Nastava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je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 xml:space="preserve">organizirana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 xml:space="preserve">u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pacing w:val="-5"/>
          <w:sz w:val="24"/>
        </w:rPr>
        <w:t xml:space="preserve">tri</w:t>
      </w:r>
    </w:p>
    <w:p w14:paraId="76734141">
      <w:pPr>
        <w:spacing w:before="144" w:after="0"/>
        <w:ind w:left="141" w:firstLine="0"/>
        <w:jc w:val="both"/>
        <w:rPr/>
      </w:pPr>
      <w:r>
        <w:rPr>
          <w:rFonts w:ascii="Calibri" w:hAnsi="Calibri"/>
          <w:sz w:val="24"/>
        </w:rPr>
        <w:t xml:space="preserve">smjene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u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2026.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 xml:space="preserve">godini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 xml:space="preserve">pohađao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 xml:space="preserve">ju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 xml:space="preserve">je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 xml:space="preserve">861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 xml:space="preserve">učenik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raspoređen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u 38 razrednih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 xml:space="preserve">odjeljenja.</w:t>
      </w:r>
    </w:p>
    <w:p w14:paraId="1A6DE134">
      <w:pPr>
        <w:pStyle w:val="10"/>
        <w:spacing w:before="14" w:after="0"/>
        <w:rPr>
          <w:i w:val="0"/>
        </w:rPr>
      </w:pPr>
    </w:p>
    <w:p w14:paraId="34DAFB36">
      <w:pPr>
        <w:spacing w:line="360" w:lineRule="auto"/>
        <w:ind w:left="141" w:right="1416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Nastava je redovna, izborna, dodatna i dopunska, a izvodi se prema godišnjim izvedbenim kurikulumima a kako je donijelo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 xml:space="preserve">Ministarstvo znanosti, obrazovanja i mladih, Godišnjem planu i programu rada Škole te Školskom kurikulumu.</w:t>
      </w:r>
    </w:p>
    <w:p w14:paraId="6DA8F48F">
      <w:pPr>
        <w:spacing w:before="160" w:after="0" w:line="362" w:lineRule="auto"/>
        <w:ind w:left="141" w:right="1421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Promatrajući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 xml:space="preserve">prihode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i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 xml:space="preserve">rashode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poslovanja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možemo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 xml:space="preserve">uočiti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 xml:space="preserve">višak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 xml:space="preserve">prihoda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nad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rashodima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i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 xml:space="preserve">to u iznosu od 33.143,51 eura.</w:t>
      </w:r>
    </w:p>
    <w:p w14:paraId="255ECEC5">
      <w:pPr>
        <w:pStyle w:val="10"/>
        <w:spacing/>
        <w:rPr>
          <w:i w:val="0"/>
        </w:rPr>
      </w:pPr>
    </w:p>
    <w:p w14:paraId="49EBBBFD">
      <w:pPr>
        <w:pStyle w:val="10"/>
        <w:spacing w:before="166" w:after="0"/>
        <w:rPr>
          <w:i w:val="0"/>
        </w:rPr>
      </w:pPr>
    </w:p>
    <w:p w14:paraId="610E4C37">
      <w:pPr>
        <w:spacing w:line="360" w:lineRule="auto"/>
        <w:ind w:left="141" w:right="1413" w:firstLine="0"/>
        <w:jc w:val="both"/>
        <w:rPr/>
      </w:pPr>
      <w:r>
        <w:rPr>
          <w:rFonts w:ascii="Calibri" w:hAnsi="Calibri"/>
          <w:sz w:val="24"/>
        </w:rPr>
        <w:t xml:space="preserve">Preneseni manjak realiziran u 2025. godini u iznosu od 158.438,52 eur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 xml:space="preserve">rezultat je zbroja viškova od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 xml:space="preserve">Vlastitih prihoda (7.597,81), Prihoda za posebne namjene (3.397,79 eur), Prihoda za EU-PUN (667,14 eur), Pomoći od MZOM - a (11.061,58 eur), Pomoći iz Županijskog proračuna (575,05 eur) umanjeni za manjkove od Donacije (1.409,06 eur) te od Grada (14.323,80 eur).</w:t>
      </w:r>
    </w:p>
    <w:p w14:paraId="3D692F89">
      <w:pPr>
        <w:spacing w:line="360" w:lineRule="auto"/>
        <w:ind w:left="141" w:right="1413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Usporedbom prihoda i rashoda prema ekonomskoj klasifikaciji evidentno je kako su u 2026. godini ostvareni veći i prihodi i rashodi u odnosu na 2025. godinu. Prihodi su veći prvenstveno zbog većih prihoda za plaće i materijalna prava od MZOM - a, a rashodi zbog primjene novog Pravilnika odnosno novog načina evidentiranja rashoda za plaće u 2025. godini. Usporedbom prihoda i rashoda ostvarenih do 30.6.2026. godine u odnosu na plan 2026. izvršenje proračuna je na 50%. </w:t>
      </w:r>
    </w:p>
    <w:p w14:paraId="265DCA2E">
      <w:pPr>
        <w:spacing w:line="360" w:lineRule="auto"/>
        <w:ind w:left="141" w:right="1413" w:firstLine="0"/>
        <w:jc w:val="both"/>
        <w:rPr>
          <w:rFonts w:ascii="Calibri" w:hAnsi="Calibri"/>
          <w:sz w:val="24"/>
        </w:rPr>
      </w:pPr>
    </w:p>
    <w:p w14:paraId="23538DCE">
      <w:pPr>
        <w:spacing w:line="360" w:lineRule="auto"/>
        <w:ind w:left="141" w:right="1413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Prema izvorima financiranja uočavamo veće prihode za šire javne potrebe (opći prihodi i primici). Pomoći temeljem prijenosa EU sredstava odnose se na prihode od Grada za pomoćnike u nastavi u sklopu projekta „S pomoćnikom mogu bolje VII“, ali Grad je od nas tražio da ih evidentiramo u sklopu pomoći, a ne općih prihoda sukladno novom Pravilniku.</w:t>
      </w:r>
    </w:p>
    <w:p w14:paraId="70312DAA">
      <w:pPr>
        <w:spacing w:line="360" w:lineRule="auto"/>
        <w:ind w:left="141" w:right="1413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4"/>
        </w:rPr>
        <w:t xml:space="preserve">U posebnom dijelu izvještaja o izvršenju financijskog plana prikazana je realizacija po izvorima i aktivnostima.</w:t>
      </w:r>
      <w:r>
        <w:rPr>
          <w:rFonts w:ascii="Calibri" w:hAnsi="Calibri"/>
          <w:sz w:val="20"/>
        </w:rPr>
        <w:tab/>
        <w:t xml:space="preserve"/>
      </w:r>
    </w:p>
    <w:p w14:paraId="6BAE0DA7">
      <w:pPr>
        <w:spacing w:line="360" w:lineRule="auto"/>
        <w:ind w:left="141" w:right="1413" w:firstLine="0"/>
        <w:jc w:val="both"/>
        <w:rPr>
          <w:rFonts w:ascii="Calibri" w:hAnsi="Calibri"/>
          <w:sz w:val="20"/>
        </w:rPr>
      </w:pPr>
    </w:p>
    <w:p w14:paraId="6186EACC">
      <w:pPr>
        <w:spacing w:line="360" w:lineRule="auto"/>
        <w:ind w:left="141" w:right="1413" w:firstLine="0"/>
        <w:jc w:val="both"/>
        <w:rPr>
          <w:rFonts w:ascii="Calibri" w:hAnsi="Calibri"/>
          <w:sz w:val="20"/>
        </w:rPr>
      </w:pPr>
    </w:p>
    <w:p w14:paraId="024B9049">
      <w:pPr>
        <w:spacing w:line="360" w:lineRule="auto"/>
        <w:ind w:left="141" w:right="1413" w:firstLine="0"/>
        <w:jc w:val="both"/>
        <w:rPr>
          <w:rFonts w:ascii="Calibri" w:hAnsi="Calibri"/>
          <w:sz w:val="20"/>
        </w:rPr>
      </w:pPr>
    </w:p>
    <w:p w14:paraId="483A83F9">
      <w:pPr>
        <w:pStyle w:val="3"/>
        <w:tabs>
          <w:tab w:val="left" w:pos="1451"/>
          <w:tab w:val="left" w:pos="1702"/>
        </w:tabs>
        <w:spacing w:before="15" w:after="0" w:line="360" w:lineRule="auto"/>
        <w:ind w:left="554" w:right="2235" w:firstLine="0"/>
        <w:jc w:val="right"/>
        <w:rPr/>
      </w:pPr>
      <w:r>
        <w:rPr/>
        <w:t xml:space="preserve">3.2.OBRAZLOŽENJE</w:t>
      </w:r>
      <w:r>
        <w:rPr>
          <w:spacing w:val="-9"/>
        </w:rPr>
        <w:t xml:space="preserve"> </w:t>
      </w:r>
      <w:r>
        <w:rPr/>
        <w:t xml:space="preserve">POSEBNOG</w:t>
      </w:r>
      <w:r>
        <w:rPr>
          <w:spacing w:val="-8"/>
        </w:rPr>
        <w:t xml:space="preserve"> </w:t>
      </w:r>
      <w:r>
        <w:rPr/>
        <w:t xml:space="preserve">DIJELA</w:t>
      </w:r>
      <w:r>
        <w:rPr>
          <w:spacing w:val="-4"/>
        </w:rPr>
        <w:t xml:space="preserve"> </w:t>
      </w:r>
      <w:r>
        <w:rPr/>
        <w:t xml:space="preserve">IZVJEŠTAJA</w:t>
      </w:r>
      <w:r>
        <w:rPr>
          <w:spacing w:val="-9"/>
        </w:rPr>
        <w:t xml:space="preserve"> </w:t>
      </w:r>
      <w:r>
        <w:rPr/>
        <w:t xml:space="preserve">O</w:t>
      </w:r>
      <w:r>
        <w:rPr>
          <w:spacing w:val="-2"/>
        </w:rPr>
        <w:t xml:space="preserve"> </w:t>
      </w:r>
      <w:r>
        <w:rPr/>
        <w:t xml:space="preserve">IZVRŠENJU FINANCIJSKOG PLANA PRORAČUNSKOG KORISNIKA</w:t>
      </w:r>
    </w:p>
    <w:p w14:paraId="311D59AA">
      <w:pPr>
        <w:pStyle w:val="10"/>
        <w:spacing w:before="179" w:after="0"/>
        <w:rPr>
          <w:b/>
          <w:sz w:val="28"/>
        </w:rPr>
      </w:pPr>
    </w:p>
    <w:p w14:paraId="26470178">
      <w:pPr>
        <w:pStyle w:val="6"/>
        <w:spacing/>
        <w:jc w:val="both"/>
        <w:rPr/>
      </w:pPr>
      <w:r>
        <w:rPr>
          <w:color w:val="FF0000"/>
        </w:rPr>
        <w:t xml:space="preserve">PROGRAM: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 xml:space="preserve">DECENTRALIZIRANE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 xml:space="preserve">FUNKCIJE -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 xml:space="preserve">MINIMALNI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 xml:space="preserve">STANDARD</w:t>
      </w:r>
    </w:p>
    <w:p w14:paraId="3603C212">
      <w:pPr>
        <w:pStyle w:val="10"/>
        <w:spacing w:before="144" w:after="0" w:line="360" w:lineRule="auto"/>
        <w:ind w:left="141" w:right="1416" w:firstLine="0"/>
        <w:jc w:val="both"/>
        <w:rPr/>
      </w:pPr>
      <w:r>
        <w:rPr>
          <w:b/>
        </w:rPr>
        <w:t xml:space="preserve">CILJEVI PROVEDBE PROGRAMA</w:t>
      </w:r>
      <w:r>
        <w:rPr/>
        <w:t xml:space="preserve">: OŠ Mejaši racionalno raspoređuje sredstva dobivena od nadležnog proračuna Grada Splita za financiranje minimalnog standarda te provedbu projekata iznad</w:t>
      </w:r>
      <w:r>
        <w:rPr>
          <w:spacing w:val="-3"/>
        </w:rPr>
        <w:t xml:space="preserve"> </w:t>
      </w:r>
      <w:r>
        <w:rPr/>
        <w:t xml:space="preserve">minimalnog standarda s</w:t>
      </w:r>
      <w:r>
        <w:rPr>
          <w:spacing w:val="-2"/>
        </w:rPr>
        <w:t xml:space="preserve"> </w:t>
      </w:r>
      <w:r>
        <w:rPr/>
        <w:t xml:space="preserve">ciljem unaprijeđenja</w:t>
      </w:r>
      <w:r>
        <w:rPr>
          <w:spacing w:val="-3"/>
        </w:rPr>
        <w:t xml:space="preserve"> </w:t>
      </w:r>
      <w:r>
        <w:rPr/>
        <w:t xml:space="preserve">obrazovanja i</w:t>
      </w:r>
      <w:r>
        <w:rPr>
          <w:spacing w:val="-2"/>
        </w:rPr>
        <w:t xml:space="preserve"> </w:t>
      </w:r>
      <w:r>
        <w:rPr/>
        <w:t xml:space="preserve">veće uključenosti učenika</w:t>
      </w:r>
      <w:r>
        <w:rPr>
          <w:spacing w:val="-3"/>
        </w:rPr>
        <w:t xml:space="preserve"> </w:t>
      </w:r>
      <w:r>
        <w:rPr/>
        <w:t xml:space="preserve">u</w:t>
      </w:r>
      <w:r>
        <w:rPr>
          <w:spacing w:val="-3"/>
        </w:rPr>
        <w:t xml:space="preserve"> </w:t>
      </w:r>
      <w:r>
        <w:rPr/>
        <w:t xml:space="preserve">redovno</w:t>
      </w:r>
      <w:r>
        <w:rPr>
          <w:spacing w:val="-7"/>
        </w:rPr>
        <w:t xml:space="preserve"> </w:t>
      </w:r>
      <w:r>
        <w:rPr/>
        <w:t xml:space="preserve">obrazovanje</w:t>
      </w:r>
      <w:r>
        <w:rPr>
          <w:spacing w:val="-3"/>
        </w:rPr>
        <w:t xml:space="preserve"> </w:t>
      </w:r>
      <w:r>
        <w:rPr/>
        <w:t xml:space="preserve">kako</w:t>
      </w:r>
      <w:r>
        <w:rPr>
          <w:spacing w:val="-7"/>
        </w:rPr>
        <w:t xml:space="preserve"> </w:t>
      </w:r>
      <w:r>
        <w:rPr/>
        <w:t xml:space="preserve">bi</w:t>
      </w:r>
      <w:r>
        <w:rPr>
          <w:spacing w:val="-6"/>
        </w:rPr>
        <w:t xml:space="preserve"> </w:t>
      </w:r>
      <w:r>
        <w:rPr/>
        <w:t xml:space="preserve">stekli</w:t>
      </w:r>
      <w:r>
        <w:rPr>
          <w:spacing w:val="-6"/>
        </w:rPr>
        <w:t xml:space="preserve"> </w:t>
      </w:r>
      <w:r>
        <w:rPr/>
        <w:t xml:space="preserve">što</w:t>
      </w:r>
      <w:r>
        <w:rPr>
          <w:spacing w:val="-3"/>
        </w:rPr>
        <w:t xml:space="preserve"> </w:t>
      </w:r>
      <w:r>
        <w:rPr/>
        <w:t xml:space="preserve">više</w:t>
      </w:r>
      <w:r>
        <w:rPr>
          <w:spacing w:val="-3"/>
        </w:rPr>
        <w:t xml:space="preserve"> </w:t>
      </w:r>
      <w:r>
        <w:rPr/>
        <w:t xml:space="preserve">praktičnih</w:t>
      </w:r>
      <w:r>
        <w:rPr>
          <w:spacing w:val="-3"/>
        </w:rPr>
        <w:t xml:space="preserve"> </w:t>
      </w:r>
      <w:r>
        <w:rPr/>
        <w:t xml:space="preserve">vještina</w:t>
      </w:r>
      <w:r>
        <w:rPr>
          <w:spacing w:val="-3"/>
        </w:rPr>
        <w:t xml:space="preserve"> </w:t>
      </w:r>
      <w:r>
        <w:rPr/>
        <w:t xml:space="preserve">i</w:t>
      </w:r>
      <w:r>
        <w:rPr>
          <w:spacing w:val="-6"/>
        </w:rPr>
        <w:t xml:space="preserve"> </w:t>
      </w:r>
      <w:r>
        <w:rPr/>
        <w:t xml:space="preserve">bili</w:t>
      </w:r>
      <w:r>
        <w:rPr>
          <w:spacing w:val="-6"/>
        </w:rPr>
        <w:t xml:space="preserve"> </w:t>
      </w:r>
      <w:r>
        <w:rPr/>
        <w:t xml:space="preserve">kompetitivniji</w:t>
      </w:r>
      <w:r>
        <w:rPr>
          <w:spacing w:val="-6"/>
        </w:rPr>
        <w:t xml:space="preserve"> </w:t>
      </w:r>
      <w:r>
        <w:rPr/>
        <w:t xml:space="preserve">na budućem tržištu rada.</w:t>
      </w:r>
      <w:r>
        <w:rPr>
          <w:spacing w:val="40"/>
        </w:rPr>
        <w:t xml:space="preserve"> </w:t>
      </w:r>
      <w:r>
        <w:rPr/>
        <w:t xml:space="preserve">Cilj je kroz formalno i neformalno učenje zaintrigirati učenike kako bi im obrazovanje bilo i zabava, a ne samo potreba. Kroz stručno osposobljavanje zaposlenika i kroz nabavu različitih nastavnih pomagala i opreme podiže se pedagoški standard.</w:t>
      </w:r>
    </w:p>
    <w:p w14:paraId="3FFF7B83">
      <w:pPr>
        <w:pStyle w:val="10"/>
        <w:spacing w:before="144" w:after="0" w:line="360" w:lineRule="auto"/>
        <w:ind w:left="141" w:right="1416" w:firstLine="0"/>
        <w:jc w:val="both"/>
        <w:rPr/>
      </w:pPr>
    </w:p>
    <w:p w14:paraId="396883FC">
      <w:pPr>
        <w:pStyle w:val="96"/>
        <w:numPr>
          <w:ilvl w:val="0"/>
          <w:numId w:val="2"/>
        </w:numPr>
        <w:tabs>
          <w:tab w:val="left" w:pos="389"/>
        </w:tabs>
        <w:spacing w:before="1" w:after="0"/>
        <w:ind w:left="389" w:hanging="248"/>
        <w:rPr>
          <w:i/>
          <w:sz w:val="24"/>
        </w:rPr>
      </w:pPr>
      <w:r>
        <w:rPr>
          <w:b/>
          <w:i/>
          <w:sz w:val="24"/>
        </w:rPr>
        <w:t xml:space="preserve">AKTIVNOST:</w:t>
      </w:r>
      <w:r>
        <w:rPr>
          <w:b/>
          <w:i/>
          <w:spacing w:val="45"/>
          <w:sz w:val="24"/>
        </w:rPr>
        <w:t xml:space="preserve"> </w:t>
      </w:r>
      <w:r>
        <w:rPr>
          <w:i/>
          <w:sz w:val="24"/>
        </w:rPr>
        <w:t xml:space="preserve">REDOVNA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PROGRAMSKA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DJELATNOST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OSNOVNIH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 xml:space="preserve">ŠKOLA</w:t>
      </w:r>
    </w:p>
    <w:p w14:paraId="673DF3B3">
      <w:pPr>
        <w:spacing w:before="149" w:after="0"/>
        <w:ind w:left="141" w:firstLine="0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PLANSKA</w:t>
      </w:r>
      <w:r>
        <w:rPr>
          <w:rFonts w:ascii="Calibri" w:hAnsi="Calibri"/>
          <w:b/>
          <w:i/>
          <w:spacing w:val="-9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 xml:space="preserve">VRIJEDNOST:</w:t>
      </w:r>
      <w:r>
        <w:rPr>
          <w:rFonts w:ascii="Calibri" w:hAnsi="Calibri"/>
          <w:b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133.445,00</w:t>
      </w:r>
      <w:r>
        <w:rPr>
          <w:rFonts w:ascii="Calibri" w:hAnsi="Calibri"/>
          <w:i/>
          <w:spacing w:val="-7"/>
          <w:sz w:val="24"/>
        </w:rPr>
        <w:t xml:space="preserve"> </w:t>
      </w:r>
      <w:r>
        <w:rPr>
          <w:rFonts w:ascii="Calibri" w:hAnsi="Calibri"/>
          <w:i/>
          <w:spacing w:val="-10"/>
          <w:sz w:val="24"/>
        </w:rPr>
        <w:t xml:space="preserve">€</w:t>
      </w:r>
    </w:p>
    <w:p w14:paraId="367D95C4">
      <w:pPr>
        <w:spacing w:before="144" w:after="0"/>
        <w:ind w:left="141" w:firstLine="0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REALIZACIJA:</w:t>
      </w:r>
      <w:r>
        <w:rPr>
          <w:rFonts w:ascii="Calibri" w:hAnsi="Calibri"/>
          <w:b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50.238,76</w:t>
      </w:r>
      <w:r>
        <w:rPr>
          <w:rFonts w:ascii="Calibri" w:hAnsi="Calibri"/>
          <w:i/>
          <w:spacing w:val="-7"/>
          <w:sz w:val="24"/>
        </w:rPr>
        <w:t xml:space="preserve"> </w:t>
      </w:r>
      <w:r>
        <w:rPr>
          <w:rFonts w:ascii="Calibri" w:hAnsi="Calibri"/>
          <w:i/>
          <w:spacing w:val="-10"/>
          <w:sz w:val="24"/>
        </w:rPr>
        <w:t xml:space="preserve">€</w:t>
      </w:r>
    </w:p>
    <w:p w14:paraId="48CAC02D">
      <w:pPr>
        <w:pStyle w:val="10"/>
        <w:spacing w:before="149" w:after="0" w:line="360" w:lineRule="auto"/>
        <w:ind w:left="141" w:right="1414" w:firstLine="0"/>
        <w:jc w:val="both"/>
        <w:rPr/>
      </w:pPr>
      <w:r>
        <w:rPr>
          <w:b/>
        </w:rPr>
        <w:t xml:space="preserve">OBRAZLOŽENJE:</w:t>
      </w:r>
      <w:r>
        <w:rPr>
          <w:b/>
          <w:spacing w:val="40"/>
        </w:rPr>
        <w:t xml:space="preserve"> </w:t>
      </w:r>
      <w:r>
        <w:rPr/>
        <w:t xml:space="preserve">izvršeno u skladu s planom (37,65%). U sklopu redovne djelatnosti Grad nam je osigurao sredstva za materijalne i financijske rashode (financijski plan je izrađen prema uputama Grada)</w:t>
      </w:r>
    </w:p>
    <w:p w14:paraId="72709547">
      <w:pPr>
        <w:pStyle w:val="10"/>
        <w:spacing w:before="145" w:after="0"/>
        <w:rPr/>
      </w:pPr>
    </w:p>
    <w:p w14:paraId="22890EB8">
      <w:pPr>
        <w:pStyle w:val="96"/>
        <w:numPr>
          <w:ilvl w:val="0"/>
          <w:numId w:val="2"/>
        </w:numPr>
        <w:tabs>
          <w:tab w:val="left" w:pos="389"/>
        </w:tabs>
        <w:spacing w:before="1" w:after="0"/>
        <w:ind w:left="389" w:hanging="248"/>
        <w:rPr>
          <w:i/>
          <w:sz w:val="24"/>
        </w:rPr>
      </w:pPr>
      <w:r>
        <w:rPr>
          <w:b/>
          <w:i/>
          <w:sz w:val="24"/>
        </w:rPr>
        <w:t xml:space="preserve">PROJEKT:</w:t>
      </w:r>
      <w:r>
        <w:rPr>
          <w:b/>
          <w:i/>
          <w:spacing w:val="46"/>
          <w:sz w:val="24"/>
        </w:rPr>
        <w:t xml:space="preserve"> </w:t>
      </w:r>
      <w:r>
        <w:rPr>
          <w:i/>
          <w:sz w:val="24"/>
        </w:rPr>
        <w:t xml:space="preserve">KAPITALNA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ULAGANJA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OPREMU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DECENTRALIZIRANA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 xml:space="preserve">SREDSTVA</w:t>
      </w:r>
    </w:p>
    <w:p w14:paraId="26120D96">
      <w:pPr>
        <w:spacing w:before="143" w:after="0"/>
        <w:ind w:left="141" w:firstLine="0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PLANSKA</w:t>
      </w:r>
      <w:r>
        <w:rPr>
          <w:rFonts w:ascii="Calibri" w:hAnsi="Calibri"/>
          <w:b/>
          <w:i/>
          <w:spacing w:val="-8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 xml:space="preserve">VRIJEDNOST:</w:t>
      </w:r>
      <w:r>
        <w:rPr>
          <w:rFonts w:ascii="Calibri" w:hAnsi="Calibri"/>
          <w:b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11.400,00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pacing w:val="-10"/>
          <w:sz w:val="24"/>
        </w:rPr>
        <w:t xml:space="preserve">€</w:t>
      </w:r>
    </w:p>
    <w:p w14:paraId="7649E0A9">
      <w:pPr>
        <w:spacing w:before="149" w:after="0"/>
        <w:ind w:left="141" w:firstLine="0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REALIZACIJA:</w:t>
      </w:r>
      <w:r>
        <w:rPr>
          <w:rFonts w:ascii="Calibri" w:hAnsi="Calibri"/>
          <w:b/>
          <w:i/>
          <w:spacing w:val="-9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9.110,53</w:t>
      </w:r>
      <w:r>
        <w:rPr>
          <w:rFonts w:ascii="Calibri" w:hAnsi="Calibri"/>
          <w:i/>
          <w:spacing w:val="-9"/>
          <w:sz w:val="24"/>
        </w:rPr>
        <w:t xml:space="preserve"> </w:t>
      </w:r>
      <w:r>
        <w:rPr>
          <w:rFonts w:ascii="Calibri" w:hAnsi="Calibri"/>
          <w:i/>
          <w:spacing w:val="-10"/>
          <w:sz w:val="24"/>
        </w:rPr>
        <w:t xml:space="preserve">€</w:t>
      </w:r>
    </w:p>
    <w:p w14:paraId="3A09F1A3">
      <w:pPr>
        <w:pStyle w:val="10"/>
        <w:spacing w:before="149" w:after="0" w:line="355" w:lineRule="auto"/>
        <w:ind w:left="141" w:right="1420" w:firstLine="0"/>
        <w:jc w:val="both"/>
        <w:rPr/>
      </w:pPr>
      <w:r>
        <w:rPr>
          <w:b/>
        </w:rPr>
        <w:t xml:space="preserve">OBRAZLOŽENJE:</w:t>
      </w:r>
      <w:r>
        <w:rPr>
          <w:b/>
          <w:spacing w:val="40"/>
        </w:rPr>
        <w:t xml:space="preserve"> </w:t>
      </w:r>
      <w:r>
        <w:rPr/>
        <w:t xml:space="preserve">izvršeno</w:t>
      </w:r>
      <w:r>
        <w:rPr>
          <w:spacing w:val="-8"/>
        </w:rPr>
        <w:t xml:space="preserve"> </w:t>
      </w:r>
      <w:r>
        <w:rPr/>
        <w:t xml:space="preserve">u</w:t>
      </w:r>
      <w:r>
        <w:rPr>
          <w:spacing w:val="-4"/>
        </w:rPr>
        <w:t xml:space="preserve"> </w:t>
      </w:r>
      <w:r>
        <w:rPr/>
        <w:t xml:space="preserve">skladu</w:t>
      </w:r>
      <w:r>
        <w:rPr>
          <w:spacing w:val="-8"/>
        </w:rPr>
        <w:t xml:space="preserve"> </w:t>
      </w:r>
      <w:r>
        <w:rPr/>
        <w:t xml:space="preserve">s</w:t>
      </w:r>
      <w:r>
        <w:rPr>
          <w:spacing w:val="-7"/>
        </w:rPr>
        <w:t xml:space="preserve"> </w:t>
      </w:r>
      <w:r>
        <w:rPr/>
        <w:t xml:space="preserve">planom</w:t>
      </w:r>
      <w:r>
        <w:rPr>
          <w:spacing w:val="-8"/>
        </w:rPr>
        <w:t xml:space="preserve"> </w:t>
      </w:r>
      <w:r>
        <w:rPr/>
        <w:t xml:space="preserve">(79,92%).</w:t>
      </w:r>
      <w:r>
        <w:rPr>
          <w:spacing w:val="-8"/>
        </w:rPr>
        <w:t xml:space="preserve"> </w:t>
      </w:r>
      <w:r>
        <w:rPr/>
        <w:t xml:space="preserve">Nabavili</w:t>
      </w:r>
      <w:r>
        <w:rPr>
          <w:spacing w:val="-7"/>
        </w:rPr>
        <w:t xml:space="preserve"> </w:t>
      </w:r>
      <w:r>
        <w:rPr/>
        <w:t xml:space="preserve">smo</w:t>
      </w:r>
      <w:r>
        <w:rPr>
          <w:spacing w:val="-8"/>
        </w:rPr>
        <w:t xml:space="preserve"> </w:t>
      </w:r>
      <w:r>
        <w:rPr/>
        <w:t xml:space="preserve">nova računala.</w:t>
      </w:r>
    </w:p>
    <w:p w14:paraId="11FA74A8">
      <w:pPr>
        <w:pStyle w:val="10"/>
        <w:spacing/>
        <w:rPr/>
      </w:pPr>
    </w:p>
    <w:p w14:paraId="36BFDF4B">
      <w:pPr>
        <w:pStyle w:val="10"/>
        <w:spacing/>
        <w:rPr/>
      </w:pPr>
    </w:p>
    <w:p w14:paraId="1AF2CDF2">
      <w:pPr>
        <w:pStyle w:val="10"/>
        <w:spacing/>
        <w:rPr/>
      </w:pPr>
    </w:p>
    <w:p w14:paraId="33C01495">
      <w:pPr>
        <w:pStyle w:val="10"/>
        <w:spacing w:before="5" w:after="0"/>
        <w:rPr/>
      </w:pPr>
    </w:p>
    <w:p w14:paraId="3C259A47">
      <w:pPr>
        <w:pStyle w:val="6"/>
        <w:spacing/>
        <w:jc w:val="both"/>
        <w:rPr/>
      </w:pPr>
      <w:r>
        <w:rPr>
          <w:color w:val="FF0000"/>
        </w:rPr>
        <w:t xml:space="preserve">PROGRAM: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 xml:space="preserve">ŠIRE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 xml:space="preserve">JAVNE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 xml:space="preserve">POTREBE –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 xml:space="preserve">IZNAD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 xml:space="preserve">MINIMALNOG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 xml:space="preserve">STANDARDA</w:t>
      </w:r>
    </w:p>
    <w:p w14:paraId="654EFBFF">
      <w:pPr>
        <w:pStyle w:val="10"/>
        <w:spacing w:before="144" w:after="0" w:line="362" w:lineRule="auto"/>
        <w:ind w:left="141" w:right="1420" w:firstLine="0"/>
        <w:jc w:val="both"/>
        <w:rPr/>
      </w:pPr>
      <w:r>
        <w:rPr>
          <w:b/>
        </w:rPr>
        <w:t xml:space="preserve">CILJEVI PROVEDBE PROGRAMA</w:t>
      </w:r>
      <w:r>
        <w:rPr/>
        <w:t xml:space="preserve">: Provedba projekata iznad minimalnog standarda s ciljem unapređenja</w:t>
      </w:r>
      <w:r>
        <w:rPr>
          <w:spacing w:val="-8"/>
        </w:rPr>
        <w:t xml:space="preserve"> </w:t>
      </w:r>
      <w:r>
        <w:rPr/>
        <w:t xml:space="preserve">obrazovanja</w:t>
      </w:r>
      <w:r>
        <w:rPr>
          <w:spacing w:val="-4"/>
        </w:rPr>
        <w:t xml:space="preserve"> </w:t>
      </w:r>
      <w:r>
        <w:rPr/>
        <w:t xml:space="preserve">novim</w:t>
      </w:r>
      <w:r>
        <w:rPr>
          <w:spacing w:val="-3"/>
        </w:rPr>
        <w:t xml:space="preserve"> </w:t>
      </w:r>
      <w:r>
        <w:rPr/>
        <w:t xml:space="preserve">sadržajima,</w:t>
      </w:r>
      <w:r>
        <w:rPr>
          <w:spacing w:val="-7"/>
        </w:rPr>
        <w:t xml:space="preserve"> </w:t>
      </w:r>
      <w:r>
        <w:rPr/>
        <w:t xml:space="preserve">programima</w:t>
      </w:r>
      <w:r>
        <w:rPr>
          <w:spacing w:val="-4"/>
        </w:rPr>
        <w:t xml:space="preserve"> </w:t>
      </w:r>
      <w:r>
        <w:rPr/>
        <w:t xml:space="preserve">i</w:t>
      </w:r>
      <w:r>
        <w:rPr>
          <w:spacing w:val="-7"/>
        </w:rPr>
        <w:t xml:space="preserve"> </w:t>
      </w:r>
      <w:r>
        <w:rPr/>
        <w:t xml:space="preserve">projektima</w:t>
      </w:r>
      <w:r>
        <w:rPr>
          <w:spacing w:val="-4"/>
        </w:rPr>
        <w:t xml:space="preserve"> </w:t>
      </w:r>
      <w:r>
        <w:rPr/>
        <w:t xml:space="preserve">a</w:t>
      </w:r>
      <w:r>
        <w:rPr>
          <w:spacing w:val="-4"/>
        </w:rPr>
        <w:t xml:space="preserve"> </w:t>
      </w:r>
      <w:r>
        <w:rPr/>
        <w:t xml:space="preserve">za</w:t>
      </w:r>
      <w:r>
        <w:rPr>
          <w:spacing w:val="-4"/>
        </w:rPr>
        <w:t xml:space="preserve"> </w:t>
      </w:r>
      <w:r>
        <w:rPr/>
        <w:t xml:space="preserve">dobrobit</w:t>
      </w:r>
      <w:r>
        <w:rPr>
          <w:spacing w:val="-4"/>
        </w:rPr>
        <w:t xml:space="preserve"> </w:t>
      </w:r>
      <w:r>
        <w:rPr/>
        <w:t xml:space="preserve">učenika</w:t>
      </w:r>
      <w:r>
        <w:rPr>
          <w:spacing w:val="-4"/>
        </w:rPr>
        <w:t xml:space="preserve"> </w:t>
      </w:r>
      <w:r>
        <w:rPr/>
        <w:t xml:space="preserve">i </w:t>
      </w:r>
      <w:r>
        <w:rPr>
          <w:spacing w:val="-2"/>
        </w:rPr>
        <w:t xml:space="preserve">nastavnika.</w:t>
      </w:r>
    </w:p>
    <w:p w14:paraId="5C9D0ADC">
      <w:pPr>
        <w:pStyle w:val="10"/>
        <w:spacing w:line="362" w:lineRule="auto"/>
        <w:jc w:val="both"/>
        <w:rPr/>
      </w:pPr>
    </w:p>
    <w:p w14:paraId="765483CA">
      <w:pPr>
        <w:spacing/>
        <w:rPr/>
        <w:sectPr>
          <w:type w:val="continuous"/>
          <w:pgSz w:w="11906" w:h="16838"/>
          <w:pgMar w:top="1380" w:right="0" w:bottom="1631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7332491C">
      <w:pPr>
        <w:pStyle w:val="96"/>
        <w:numPr>
          <w:ilvl w:val="0"/>
          <w:numId w:val="1"/>
        </w:numPr>
        <w:tabs>
          <w:tab w:val="left" w:pos="395"/>
        </w:tabs>
        <w:spacing w:before="41" w:after="0"/>
        <w:ind w:left="397" w:hanging="254"/>
        <w:rPr>
          <w:i/>
          <w:sz w:val="24"/>
        </w:rPr>
      </w:pPr>
      <w:r>
        <w:rPr>
          <w:b/>
          <w:i/>
          <w:sz w:val="24"/>
        </w:rPr>
        <w:t xml:space="preserve">AKTIVNOST: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 xml:space="preserve">IZVANNASTAVNE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IZVANŠKOLSKE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 xml:space="preserve">AKTIVNOSTI</w:t>
      </w:r>
    </w:p>
    <w:p w14:paraId="5DD023C1">
      <w:pPr>
        <w:spacing w:before="145" w:after="0"/>
        <w:ind w:left="141" w:firstLine="0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PLANSKA</w:t>
      </w:r>
      <w:r>
        <w:rPr>
          <w:rFonts w:ascii="Calibri" w:hAnsi="Calibri"/>
          <w:b/>
          <w:i/>
          <w:spacing w:val="-9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 xml:space="preserve">VRIJEDNOST:</w:t>
      </w:r>
      <w:r>
        <w:rPr>
          <w:rFonts w:ascii="Calibri" w:hAnsi="Calibri"/>
          <w:b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21.395,00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pacing w:val="-10"/>
          <w:sz w:val="24"/>
        </w:rPr>
        <w:t xml:space="preserve">€</w:t>
      </w:r>
    </w:p>
    <w:p w14:paraId="46982188">
      <w:pPr>
        <w:spacing w:before="148" w:after="0"/>
        <w:ind w:left="141" w:firstLine="0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REALIZACIJA:</w:t>
      </w:r>
      <w:r>
        <w:rPr>
          <w:rFonts w:ascii="Calibri" w:hAnsi="Calibri"/>
          <w:b/>
          <w:i/>
          <w:spacing w:val="-9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13.480,24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pacing w:val="-10"/>
          <w:sz w:val="24"/>
        </w:rPr>
        <w:t xml:space="preserve">€</w:t>
      </w:r>
    </w:p>
    <w:p w14:paraId="4A89B3C4">
      <w:pPr>
        <w:pStyle w:val="6"/>
        <w:spacing w:before="144" w:after="0"/>
        <w:rPr/>
      </w:pPr>
      <w:r>
        <w:rPr>
          <w:spacing w:val="-2"/>
        </w:rPr>
        <w:t xml:space="preserve">OBRAZLOŽENJE:</w:t>
      </w:r>
    </w:p>
    <w:p w14:paraId="172B0412">
      <w:pPr>
        <w:pStyle w:val="10"/>
        <w:tabs>
          <w:tab w:val="left" w:pos="927"/>
        </w:tabs>
        <w:spacing w:before="149" w:after="0" w:line="362" w:lineRule="auto"/>
        <w:ind w:left="141" w:right="1414" w:firstLine="0"/>
        <w:rPr/>
      </w:pPr>
      <w:r>
        <w:rPr>
          <w:spacing w:val="-2"/>
          <w:u w:val="single"/>
        </w:rPr>
        <w:t xml:space="preserve">Izvor</w:t>
      </w:r>
      <w:r>
        <w:rPr>
          <w:u w:val="single"/>
        </w:rPr>
        <w:tab/>
        <w:t xml:space="preserve"/>
      </w:r>
      <w:r>
        <w:rPr>
          <w:u w:val="single"/>
        </w:rPr>
        <w:t xml:space="preserve">Grada</w:t>
      </w:r>
      <w:r>
        <w:rPr>
          <w:spacing w:val="80"/>
        </w:rPr>
        <w:t xml:space="preserve"> </w:t>
      </w:r>
      <w:r>
        <w:rPr/>
        <w:t xml:space="preserve">-</w:t>
      </w:r>
      <w:r>
        <w:rPr>
          <w:spacing w:val="80"/>
        </w:rPr>
        <w:t xml:space="preserve"> </w:t>
      </w:r>
      <w:r>
        <w:rPr/>
        <w:t xml:space="preserve">Provedba</w:t>
      </w:r>
      <w:r>
        <w:rPr>
          <w:spacing w:val="80"/>
        </w:rPr>
        <w:t xml:space="preserve"> </w:t>
      </w:r>
      <w:r>
        <w:rPr/>
        <w:t xml:space="preserve">projekata:</w:t>
      </w:r>
      <w:r>
        <w:rPr>
          <w:spacing w:val="80"/>
        </w:rPr>
        <w:t xml:space="preserve"> </w:t>
      </w:r>
      <w:r>
        <w:rPr/>
        <w:t xml:space="preserve">KMT,</w:t>
      </w:r>
      <w:r>
        <w:rPr>
          <w:spacing w:val="80"/>
        </w:rPr>
        <w:t xml:space="preserve"> </w:t>
      </w:r>
      <w:bookmarkStart w:id="4" w:name="__DdeLink__5250_152912237"/>
      <w:r>
        <w:rPr/>
        <w:t xml:space="preserve">STeamFemme</w:t>
      </w:r>
      <w:r>
        <w:rPr>
          <w:spacing w:val="80"/>
        </w:rPr>
        <w:t xml:space="preserve"> </w:t>
      </w:r>
      <w:bookmarkEnd w:id="4"/>
      <w:r>
        <w:rPr/>
        <w:t xml:space="preserve">junior</w:t>
      </w:r>
      <w:r>
        <w:rPr>
          <w:spacing w:val="80"/>
        </w:rPr>
        <w:t xml:space="preserve"> </w:t>
      </w:r>
      <w:r>
        <w:rPr/>
        <w:t xml:space="preserve">,</w:t>
      </w:r>
      <w:r>
        <w:rPr>
          <w:spacing w:val="80"/>
        </w:rPr>
        <w:t xml:space="preserve"> </w:t>
      </w:r>
      <w:r>
        <w:rPr/>
        <w:t xml:space="preserve">E-ŠKOLE,</w:t>
      </w:r>
      <w:r>
        <w:rPr>
          <w:spacing w:val="80"/>
        </w:rPr>
        <w:t xml:space="preserve"> </w:t>
      </w:r>
      <w:r>
        <w:rPr/>
        <w:t xml:space="preserve">UREDSKO POSLOVANJE,</w:t>
      </w:r>
      <w:r>
        <w:rPr>
          <w:spacing w:val="5"/>
        </w:rPr>
        <w:t xml:space="preserve"> </w:t>
      </w:r>
      <w:r>
        <w:rPr/>
        <w:t xml:space="preserve">DIOKLECIJANOVA</w:t>
      </w:r>
      <w:r>
        <w:rPr>
          <w:spacing w:val="10"/>
        </w:rPr>
        <w:t xml:space="preserve"> </w:t>
      </w:r>
      <w:r>
        <w:rPr/>
        <w:t xml:space="preserve">ŠKRINJICA,</w:t>
      </w:r>
      <w:r>
        <w:rPr>
          <w:spacing w:val="8"/>
        </w:rPr>
        <w:t xml:space="preserve"> </w:t>
      </w:r>
      <w:r>
        <w:rPr/>
        <w:t xml:space="preserve">BLAGO</w:t>
      </w:r>
      <w:r>
        <w:rPr>
          <w:spacing w:val="10"/>
        </w:rPr>
        <w:t xml:space="preserve"> </w:t>
      </w:r>
      <w:r>
        <w:rPr/>
        <w:t xml:space="preserve">NAŠEG</w:t>
      </w:r>
      <w:r>
        <w:rPr>
          <w:spacing w:val="12"/>
        </w:rPr>
        <w:t xml:space="preserve"> </w:t>
      </w:r>
      <w:r>
        <w:rPr/>
        <w:t xml:space="preserve">MARJANA,</w:t>
      </w:r>
      <w:r>
        <w:rPr>
          <w:spacing w:val="7"/>
        </w:rPr>
        <w:t xml:space="preserve"> </w:t>
      </w:r>
      <w:r>
        <w:rPr/>
        <w:t xml:space="preserve">Ciljevi</w:t>
      </w:r>
      <w:r>
        <w:rPr>
          <w:spacing w:val="8"/>
        </w:rPr>
        <w:t xml:space="preserve"> </w:t>
      </w:r>
      <w:r>
        <w:rPr/>
        <w:t xml:space="preserve">projekata</w:t>
      </w:r>
      <w:r>
        <w:rPr>
          <w:spacing w:val="10"/>
        </w:rPr>
        <w:t xml:space="preserve"> </w:t>
      </w:r>
      <w:r>
        <w:rPr/>
        <w:t xml:space="preserve">KMT</w:t>
      </w:r>
      <w:r>
        <w:rPr>
          <w:spacing w:val="8"/>
        </w:rPr>
        <w:t xml:space="preserve"> </w:t>
      </w:r>
      <w:r>
        <w:rPr>
          <w:spacing w:val="-10"/>
        </w:rPr>
        <w:t xml:space="preserve">i</w:t>
      </w:r>
    </w:p>
    <w:p w14:paraId="2A08F7CE">
      <w:pPr>
        <w:pStyle w:val="10"/>
        <w:spacing w:line="360" w:lineRule="auto"/>
        <w:ind w:left="141" w:right="1424" w:firstLine="0"/>
        <w:jc w:val="both"/>
        <w:rPr/>
      </w:pPr>
      <w:r>
        <w:rPr>
          <w:spacing w:val="-2"/>
        </w:rPr>
        <w:t xml:space="preserve">STeamFemme </w:t>
      </w:r>
      <w:r>
        <w:rPr/>
        <w:t xml:space="preserve">junior</w:t>
      </w:r>
      <w:r>
        <w:rPr>
          <w:spacing w:val="-1"/>
        </w:rPr>
        <w:t xml:space="preserve"> </w:t>
      </w:r>
      <w:r>
        <w:rPr/>
        <w:t xml:space="preserve">su uključivanje učenika i</w:t>
      </w:r>
      <w:r>
        <w:rPr>
          <w:spacing w:val="-3"/>
        </w:rPr>
        <w:t xml:space="preserve"> </w:t>
      </w:r>
      <w:r>
        <w:rPr/>
        <w:t xml:space="preserve">razvijanje zainteresiranosti</w:t>
      </w:r>
      <w:r>
        <w:rPr>
          <w:spacing w:val="-3"/>
        </w:rPr>
        <w:t xml:space="preserve"> </w:t>
      </w:r>
      <w:r>
        <w:rPr/>
        <w:t xml:space="preserve">za praktična znanja i vještine potrebne za svakodnevni život. Kroz projekt Dioklecijanova škrinjica učenici obilaze Dioklecijanovu palaču te na zanimljiv način uče o svim važnim činjenicama i događanjima vezanim</w:t>
      </w:r>
      <w:r>
        <w:rPr>
          <w:spacing w:val="-2"/>
        </w:rPr>
        <w:t xml:space="preserve"> </w:t>
      </w:r>
      <w:r>
        <w:rPr/>
        <w:t xml:space="preserve">uz</w:t>
      </w:r>
      <w:r>
        <w:rPr>
          <w:spacing w:val="-8"/>
        </w:rPr>
        <w:t xml:space="preserve"> </w:t>
      </w:r>
      <w:r>
        <w:rPr/>
        <w:t xml:space="preserve">nju.</w:t>
      </w:r>
      <w:r>
        <w:rPr>
          <w:spacing w:val="-2"/>
        </w:rPr>
        <w:t xml:space="preserve"> </w:t>
      </w:r>
      <w:r>
        <w:rPr/>
        <w:t xml:space="preserve">Kroz</w:t>
      </w:r>
      <w:r>
        <w:rPr>
          <w:spacing w:val="-8"/>
        </w:rPr>
        <w:t xml:space="preserve"> </w:t>
      </w:r>
      <w:r>
        <w:rPr/>
        <w:t xml:space="preserve">projekt</w:t>
      </w:r>
      <w:r>
        <w:rPr>
          <w:spacing w:val="-8"/>
        </w:rPr>
        <w:t xml:space="preserve"> </w:t>
      </w:r>
      <w:r>
        <w:rPr/>
        <w:t xml:space="preserve">Blago</w:t>
      </w:r>
      <w:r>
        <w:rPr>
          <w:spacing w:val="-3"/>
        </w:rPr>
        <w:t xml:space="preserve"> </w:t>
      </w:r>
      <w:r>
        <w:rPr/>
        <w:t xml:space="preserve">našeg</w:t>
      </w:r>
      <w:r>
        <w:rPr>
          <w:spacing w:val="-2"/>
        </w:rPr>
        <w:t xml:space="preserve"> </w:t>
      </w:r>
      <w:r>
        <w:rPr/>
        <w:t xml:space="preserve">Marjana,</w:t>
      </w:r>
      <w:r>
        <w:rPr>
          <w:spacing w:val="-11"/>
        </w:rPr>
        <w:t xml:space="preserve"> </w:t>
      </w:r>
      <w:r>
        <w:rPr/>
        <w:t xml:space="preserve">učenici</w:t>
      </w:r>
      <w:r>
        <w:rPr>
          <w:spacing w:val="-6"/>
        </w:rPr>
        <w:t xml:space="preserve"> </w:t>
      </w:r>
      <w:r>
        <w:rPr/>
        <w:t xml:space="preserve">posjećuju</w:t>
      </w:r>
      <w:r>
        <w:rPr>
          <w:spacing w:val="-3"/>
        </w:rPr>
        <w:t xml:space="preserve"> </w:t>
      </w:r>
      <w:r>
        <w:rPr/>
        <w:t xml:space="preserve">park</w:t>
      </w:r>
      <w:r>
        <w:rPr>
          <w:spacing w:val="-3"/>
        </w:rPr>
        <w:t xml:space="preserve"> </w:t>
      </w:r>
      <w:r>
        <w:rPr/>
        <w:t xml:space="preserve">šumu</w:t>
      </w:r>
      <w:r>
        <w:rPr>
          <w:spacing w:val="-8"/>
        </w:rPr>
        <w:t xml:space="preserve"> </w:t>
      </w:r>
      <w:r>
        <w:rPr/>
        <w:t xml:space="preserve">Marjan</w:t>
      </w:r>
      <w:r>
        <w:rPr>
          <w:spacing w:val="-7"/>
        </w:rPr>
        <w:t xml:space="preserve"> </w:t>
      </w:r>
      <w:r>
        <w:rPr/>
        <w:t xml:space="preserve">te</w:t>
      </w:r>
      <w:r>
        <w:rPr>
          <w:spacing w:val="-3"/>
        </w:rPr>
        <w:t xml:space="preserve"> </w:t>
      </w:r>
      <w:r>
        <w:rPr/>
        <w:t xml:space="preserve">uče o njoj kao i o važnosti očuvanja i zaštite prirode.</w:t>
      </w:r>
    </w:p>
    <w:p w14:paraId="54276E07">
      <w:pPr>
        <w:pStyle w:val="10"/>
        <w:spacing w:line="360" w:lineRule="auto"/>
        <w:ind w:left="141" w:right="1418" w:firstLine="0"/>
        <w:jc w:val="both"/>
        <w:rPr/>
      </w:pPr>
      <w:r>
        <w:rPr>
          <w:u w:val="single"/>
        </w:rPr>
        <w:t xml:space="preserve">Izvor Pomoći  - MZOM</w:t>
      </w:r>
      <w:r>
        <w:rPr/>
        <w:t xml:space="preserve"> - Provedba projekata: PD-TUR, HIGIJENSKE POTREPŠTINE, MENTORSTVA, PSIHODIJAGNOSTIČKA SREDSTVA, IZVANUČIONIČKA NASTAVA ZA UČENIKE RASELJENE IZ </w:t>
      </w:r>
      <w:r>
        <w:rPr>
          <w:spacing w:val="-2"/>
        </w:rPr>
        <w:t xml:space="preserve">UKRAJINE.</w:t>
      </w:r>
      <w:r>
        <w:rPr/>
        <w:t xml:space="preserve"> </w:t>
      </w:r>
    </w:p>
    <w:p w14:paraId="2B1B02DF">
      <w:pPr>
        <w:pStyle w:val="10"/>
        <w:spacing w:line="360" w:lineRule="auto"/>
        <w:ind w:left="141" w:right="1418" w:firstLine="0"/>
        <w:jc w:val="both"/>
        <w:rPr/>
      </w:pPr>
      <w:r>
        <w:rPr>
          <w:u w:val="single"/>
        </w:rPr>
        <w:t xml:space="preserve">Izvor Pomoći temeljem prijenosa EU sredstava - iz Županijskog proračuna</w:t>
      </w:r>
      <w:r>
        <w:rPr/>
        <w:t xml:space="preserve"> – ČLANOVI ŽUPANIJSKOG POVJERENSTVA, REPREZENTACIJA (održavanje Smotre učeničkih zadruga Splitsko – dalmatinske županije u PC Mall of Split) Smotra učeničkih zadruga omogućuje učenicima kreativno izražavanje kroz različite</w:t>
      </w:r>
      <w:r>
        <w:rPr>
          <w:spacing w:val="-14"/>
        </w:rPr>
        <w:t xml:space="preserve"> </w:t>
      </w:r>
      <w:r>
        <w:rPr/>
        <w:t xml:space="preserve">tematske</w:t>
      </w:r>
      <w:r>
        <w:rPr>
          <w:spacing w:val="-14"/>
        </w:rPr>
        <w:t xml:space="preserve"> </w:t>
      </w:r>
      <w:r>
        <w:rPr/>
        <w:t xml:space="preserve">izvedbe</w:t>
      </w:r>
      <w:r>
        <w:rPr>
          <w:spacing w:val="-13"/>
        </w:rPr>
        <w:t xml:space="preserve"> </w:t>
      </w:r>
      <w:r>
        <w:rPr/>
        <w:t xml:space="preserve">i</w:t>
      </w:r>
      <w:r>
        <w:rPr>
          <w:spacing w:val="-14"/>
        </w:rPr>
        <w:t xml:space="preserve"> </w:t>
      </w:r>
      <w:r>
        <w:rPr/>
        <w:t xml:space="preserve">programe</w:t>
      </w:r>
      <w:r>
        <w:rPr>
          <w:spacing w:val="-13"/>
        </w:rPr>
        <w:t xml:space="preserve"> </w:t>
      </w:r>
      <w:r>
        <w:rPr/>
        <w:t xml:space="preserve">te</w:t>
      </w:r>
      <w:r>
        <w:rPr>
          <w:spacing w:val="-14"/>
        </w:rPr>
        <w:t xml:space="preserve"> </w:t>
      </w:r>
      <w:r>
        <w:rPr/>
        <w:t xml:space="preserve">razvoj</w:t>
      </w:r>
      <w:r>
        <w:rPr>
          <w:spacing w:val="-13"/>
        </w:rPr>
        <w:t xml:space="preserve"> </w:t>
      </w:r>
      <w:r>
        <w:rPr/>
        <w:t xml:space="preserve">poduzetničkih,</w:t>
      </w:r>
      <w:r>
        <w:rPr>
          <w:spacing w:val="-14"/>
        </w:rPr>
        <w:t xml:space="preserve"> </w:t>
      </w:r>
      <w:r>
        <w:rPr/>
        <w:t xml:space="preserve">prezentacijskih</w:t>
      </w:r>
      <w:r>
        <w:rPr>
          <w:spacing w:val="-14"/>
        </w:rPr>
        <w:t xml:space="preserve"> </w:t>
      </w:r>
      <w:r>
        <w:rPr/>
        <w:t xml:space="preserve">i</w:t>
      </w:r>
      <w:r>
        <w:rPr>
          <w:spacing w:val="-13"/>
        </w:rPr>
        <w:t xml:space="preserve"> </w:t>
      </w:r>
      <w:r>
        <w:rPr/>
        <w:t xml:space="preserve">komunikacijskih </w:t>
      </w:r>
      <w:r>
        <w:rPr>
          <w:spacing w:val="-2"/>
        </w:rPr>
        <w:t xml:space="preserve">vještina.</w:t>
      </w:r>
    </w:p>
    <w:p w14:paraId="11C6D38F">
      <w:pPr>
        <w:pStyle w:val="10"/>
        <w:spacing w:line="360" w:lineRule="auto"/>
        <w:ind w:left="141" w:right="1422" w:firstLine="0"/>
        <w:jc w:val="both"/>
        <w:rPr/>
      </w:pPr>
      <w:r>
        <w:rPr>
          <w:spacing w:val="-2"/>
          <w:u w:val="single"/>
        </w:rPr>
        <w:t xml:space="preserve">Izvor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 xml:space="preserve">Donacije</w:t>
      </w:r>
      <w:r>
        <w:rPr>
          <w:spacing w:val="-3"/>
        </w:rPr>
        <w:t xml:space="preserve"> </w:t>
      </w:r>
      <w:r>
        <w:rPr>
          <w:spacing w:val="-2"/>
        </w:rPr>
        <w:t xml:space="preserve">–</w:t>
      </w:r>
      <w:r>
        <w:rPr>
          <w:spacing w:val="-7"/>
        </w:rPr>
        <w:t xml:space="preserve"> </w:t>
      </w:r>
      <w:r>
        <w:rPr>
          <w:spacing w:val="-2"/>
        </w:rPr>
        <w:t xml:space="preserve">Donacija Županije za odlazak zbora na natjecanje „Adria Cantat“</w:t>
      </w:r>
    </w:p>
    <w:p w14:paraId="3AEC45E2">
      <w:pPr>
        <w:pStyle w:val="10"/>
        <w:spacing w:before="140" w:after="0"/>
        <w:rPr/>
      </w:pPr>
    </w:p>
    <w:p w14:paraId="02DDD65F">
      <w:pPr>
        <w:pStyle w:val="10"/>
        <w:spacing w:before="140" w:after="0"/>
        <w:rPr/>
      </w:pPr>
    </w:p>
    <w:p w14:paraId="23B9B97A">
      <w:pPr>
        <w:pStyle w:val="96"/>
        <w:numPr>
          <w:ilvl w:val="0"/>
          <w:numId w:val="1"/>
        </w:numPr>
        <w:tabs>
          <w:tab w:val="left" w:pos="395"/>
        </w:tabs>
        <w:spacing/>
        <w:ind w:left="397" w:hanging="254"/>
        <w:rPr>
          <w:i/>
          <w:sz w:val="24"/>
        </w:rPr>
      </w:pPr>
      <w:r>
        <w:rPr>
          <w:b/>
          <w:i/>
          <w:sz w:val="24"/>
        </w:rPr>
        <w:t xml:space="preserve">AKTIVNOST: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 xml:space="preserve">PROMETNI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ODGOJ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SIGURNOST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U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 xml:space="preserve">PROMETU</w:t>
      </w:r>
    </w:p>
    <w:p w14:paraId="4F0F4F93">
      <w:pPr>
        <w:spacing w:before="144" w:after="0"/>
        <w:ind w:left="141" w:firstLine="0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PLANSKA</w:t>
      </w:r>
      <w:r>
        <w:rPr>
          <w:rFonts w:ascii="Calibri" w:hAnsi="Calibri"/>
          <w:b/>
          <w:i/>
          <w:spacing w:val="-8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 xml:space="preserve">VRIJEDNOST:</w:t>
      </w:r>
      <w:r>
        <w:rPr>
          <w:rFonts w:ascii="Calibri" w:hAnsi="Calibri"/>
          <w:b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1.200,00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pacing w:val="-10"/>
          <w:sz w:val="24"/>
        </w:rPr>
        <w:t xml:space="preserve">€</w:t>
      </w:r>
    </w:p>
    <w:p w14:paraId="7C4DEC4C">
      <w:pPr>
        <w:spacing w:before="148" w:after="0"/>
        <w:ind w:left="141" w:firstLine="0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REALIZACIJA:</w:t>
      </w:r>
      <w:r>
        <w:rPr>
          <w:rFonts w:ascii="Calibri" w:hAnsi="Calibri"/>
          <w:b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0,00</w:t>
      </w:r>
      <w:r>
        <w:rPr>
          <w:rFonts w:ascii="Calibri" w:hAnsi="Calibri"/>
          <w:i/>
          <w:spacing w:val="-9"/>
          <w:sz w:val="24"/>
        </w:rPr>
        <w:t xml:space="preserve"> </w:t>
      </w:r>
      <w:r>
        <w:rPr>
          <w:rFonts w:ascii="Calibri" w:hAnsi="Calibri"/>
          <w:i/>
          <w:spacing w:val="-10"/>
          <w:sz w:val="24"/>
        </w:rPr>
        <w:t xml:space="preserve">€</w:t>
      </w:r>
    </w:p>
    <w:p w14:paraId="7538E253">
      <w:pPr>
        <w:pStyle w:val="6"/>
        <w:spacing w:before="149" w:after="0"/>
        <w:rPr/>
      </w:pPr>
      <w:r>
        <w:rPr>
          <w:spacing w:val="-2"/>
        </w:rPr>
        <w:t xml:space="preserve">OBRAZLOŽENJE: </w:t>
      </w:r>
      <w:r>
        <w:rPr>
          <w:u w:val="single"/>
        </w:rPr>
        <w:t xml:space="preserve">Izvor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Grad</w:t>
      </w:r>
      <w:r>
        <w:rPr/>
        <w:t xml:space="preserve"> </w:t>
      </w:r>
      <w:r>
        <w:rPr>
          <w:b w:val="0"/>
        </w:rPr>
        <w:t xml:space="preserve">–</w:t>
      </w:r>
      <w:r>
        <w:rPr>
          <w:b w:val="0"/>
          <w:spacing w:val="-2"/>
        </w:rPr>
        <w:t xml:space="preserve"> </w:t>
      </w:r>
      <w:r>
        <w:rPr>
          <w:b w:val="0"/>
        </w:rPr>
        <w:t xml:space="preserve">Planira se odlazak na prometni poligon za učenike</w:t>
      </w:r>
      <w:r>
        <w:rPr>
          <w:b w:val="0"/>
          <w:spacing w:val="-5"/>
        </w:rPr>
        <w:t xml:space="preserve"> </w:t>
      </w:r>
      <w:r>
        <w:rPr>
          <w:b w:val="0"/>
        </w:rPr>
        <w:t xml:space="preserve">trećih,</w:t>
      </w:r>
      <w:r>
        <w:rPr>
          <w:b w:val="0"/>
          <w:spacing w:val="-5"/>
        </w:rPr>
        <w:t xml:space="preserve"> </w:t>
      </w:r>
      <w:r>
        <w:rPr>
          <w:b w:val="0"/>
        </w:rPr>
        <w:t xml:space="preserve">četvrtih</w:t>
      </w:r>
      <w:r>
        <w:rPr>
          <w:b w:val="0"/>
          <w:spacing w:val="-2"/>
        </w:rPr>
        <w:t xml:space="preserve"> </w:t>
      </w:r>
      <w:r>
        <w:rPr>
          <w:b w:val="0"/>
        </w:rPr>
        <w:t xml:space="preserve">i</w:t>
      </w:r>
      <w:r>
        <w:rPr>
          <w:b w:val="0"/>
          <w:spacing w:val="-5"/>
        </w:rPr>
        <w:t xml:space="preserve"> </w:t>
      </w:r>
      <w:r>
        <w:rPr>
          <w:b w:val="0"/>
        </w:rPr>
        <w:t xml:space="preserve">petih</w:t>
      </w:r>
      <w:r>
        <w:rPr>
          <w:b w:val="0"/>
          <w:spacing w:val="-2"/>
        </w:rPr>
        <w:t xml:space="preserve"> </w:t>
      </w:r>
      <w:r>
        <w:rPr>
          <w:b w:val="0"/>
        </w:rPr>
        <w:t xml:space="preserve">razreda</w:t>
      </w:r>
      <w:r>
        <w:rPr>
          <w:b w:val="0"/>
          <w:spacing w:val="-2"/>
        </w:rPr>
        <w:t xml:space="preserve"> </w:t>
      </w:r>
      <w:r>
        <w:rPr>
          <w:b w:val="0"/>
        </w:rPr>
        <w:t xml:space="preserve">kako</w:t>
      </w:r>
      <w:r>
        <w:rPr>
          <w:b w:val="0"/>
          <w:spacing w:val="-2"/>
        </w:rPr>
        <w:t xml:space="preserve"> </w:t>
      </w:r>
      <w:r>
        <w:rPr>
          <w:b w:val="0"/>
        </w:rPr>
        <w:t xml:space="preserve">bi</w:t>
      </w:r>
      <w:r>
        <w:rPr>
          <w:b w:val="0"/>
          <w:spacing w:val="-5"/>
        </w:rPr>
        <w:t xml:space="preserve"> </w:t>
      </w:r>
      <w:r>
        <w:rPr>
          <w:b w:val="0"/>
        </w:rPr>
        <w:t xml:space="preserve">naučili prometna pravila te savladali vožnju bicikla</w:t>
      </w:r>
    </w:p>
    <w:p w14:paraId="3046504E">
      <w:pPr>
        <w:pStyle w:val="10"/>
        <w:spacing w:before="140" w:after="0"/>
        <w:rPr/>
      </w:pPr>
    </w:p>
    <w:p w14:paraId="09F40654">
      <w:pPr>
        <w:pStyle w:val="96"/>
        <w:numPr>
          <w:ilvl w:val="0"/>
          <w:numId w:val="1"/>
        </w:numPr>
        <w:tabs>
          <w:tab w:val="left" w:pos="395"/>
        </w:tabs>
        <w:spacing w:line="362" w:lineRule="auto"/>
        <w:ind w:left="141" w:right="5888" w:firstLine="0"/>
        <w:rPr/>
      </w:pPr>
      <w:r>
        <w:rPr>
          <w:b/>
          <w:i/>
          <w:sz w:val="24"/>
        </w:rPr>
        <w:t xml:space="preserve">AKTIVNOST:</w:t>
      </w:r>
      <w:r>
        <w:rPr>
          <w:b/>
          <w:i/>
          <w:spacing w:val="-8"/>
          <w:sz w:val="24"/>
        </w:rPr>
        <w:t xml:space="preserve"> </w:t>
      </w:r>
      <w:r>
        <w:rPr>
          <w:i/>
          <w:sz w:val="24"/>
        </w:rPr>
        <w:t xml:space="preserve">NABAVA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UDŽBENIKA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IPRIBORA </w:t>
      </w:r>
      <w:r>
        <w:rPr>
          <w:b/>
          <w:i/>
          <w:sz w:val="24"/>
        </w:rPr>
        <w:t xml:space="preserve">PLANSKA VRIJEDNOST: </w:t>
      </w:r>
      <w:r>
        <w:rPr>
          <w:i/>
          <w:sz w:val="24"/>
        </w:rPr>
        <w:t xml:space="preserve">56.000,00 € </w:t>
      </w:r>
      <w:r>
        <w:rPr>
          <w:b/>
          <w:i/>
          <w:sz w:val="24"/>
        </w:rPr>
        <w:t xml:space="preserve">REALIZACIJA: </w:t>
      </w:r>
      <w:r>
        <w:rPr>
          <w:i/>
          <w:sz w:val="24"/>
        </w:rPr>
        <w:t xml:space="preserve">0,00 €</w:t>
      </w:r>
    </w:p>
    <w:p w14:paraId="2BB2D62F">
      <w:pPr>
        <w:pStyle w:val="6"/>
        <w:spacing w:line="286" w:lineRule="exact"/>
        <w:rPr>
          <w:spacing w:val="-2"/>
        </w:rPr>
      </w:pPr>
      <w:r>
        <w:rPr>
          <w:spacing w:val="-2"/>
        </w:rPr>
        <w:t xml:space="preserve">OBRAZLOŽENJE: </w:t>
      </w:r>
    </w:p>
    <w:p w14:paraId="4FAADE2F">
      <w:pPr>
        <w:pStyle w:val="10"/>
        <w:spacing w:before="40" w:after="0" w:line="360" w:lineRule="auto"/>
        <w:ind w:right="1414" w:firstLine="0"/>
        <w:jc w:val="both"/>
        <w:rPr/>
      </w:pPr>
      <w:r>
        <w:rPr>
          <w:u w:val="single"/>
        </w:rPr>
        <w:t xml:space="preserve">Izvor MZOM</w:t>
      </w:r>
      <w:r>
        <w:rPr>
          <w:spacing w:val="40"/>
        </w:rPr>
        <w:t xml:space="preserve"> </w:t>
      </w:r>
      <w:r>
        <w:rPr/>
        <w:t xml:space="preserve">– planirano je za nabavu udžbenika 56.000,00 eur, a još nije realizirano. Ministarstvo znanosti obrazovanja i mladih osiguralo je sredstva za školske udžbenike za sve učenike osnovnih škola. Za učenike razredne nastave nabaviti će se svi udžbenici,</w:t>
      </w:r>
      <w:r>
        <w:rPr>
          <w:spacing w:val="-2"/>
        </w:rPr>
        <w:t xml:space="preserve"> </w:t>
      </w:r>
      <w:r>
        <w:rPr/>
        <w:t xml:space="preserve">a za učenike predmetne nastave naručiti će se dokup udžbenika. MZOM će financirati i nabavu knjiga za </w:t>
      </w:r>
      <w:r>
        <w:rPr>
          <w:spacing w:val="-2"/>
        </w:rPr>
        <w:t xml:space="preserve">lektiru.</w:t>
      </w:r>
    </w:p>
    <w:p w14:paraId="6F5B5657">
      <w:pPr>
        <w:pStyle w:val="10"/>
        <w:spacing w:before="40" w:after="0" w:line="360" w:lineRule="auto"/>
        <w:ind w:right="1414" w:firstLine="0"/>
        <w:jc w:val="both"/>
        <w:rPr>
          <w:spacing w:val="-2"/>
        </w:rPr>
      </w:pPr>
    </w:p>
    <w:p w14:paraId="7D80D484">
      <w:pPr>
        <w:pStyle w:val="10"/>
        <w:numPr>
          <w:ilvl w:val="0"/>
          <w:numId w:val="1"/>
        </w:numPr>
        <w:spacing w:before="40" w:after="0" w:line="360" w:lineRule="auto"/>
        <w:ind w:left="397" w:right="1414" w:hanging="255"/>
        <w:jc w:val="both"/>
        <w:rPr>
          <w:spacing w:val="-2"/>
        </w:rPr>
      </w:pPr>
      <w:r>
        <w:rPr>
          <w:b/>
        </w:rPr>
        <w:t xml:space="preserve">AKTIVNOST: </w:t>
      </w:r>
      <w:r>
        <w:rPr/>
        <w:t xml:space="preserve">PROJEKT E ŠKOLE </w:t>
      </w:r>
    </w:p>
    <w:p w14:paraId="48370FBA">
      <w:pPr>
        <w:pStyle w:val="10"/>
        <w:spacing w:before="40" w:after="0" w:line="360" w:lineRule="auto"/>
        <w:ind w:left="395" w:right="1414" w:firstLine="0"/>
        <w:jc w:val="both"/>
        <w:rPr/>
      </w:pPr>
      <w:r>
        <w:rPr>
          <w:b/>
        </w:rPr>
        <w:t xml:space="preserve">PLANSKA</w:t>
      </w:r>
      <w:r>
        <w:rPr>
          <w:b/>
          <w:spacing w:val="-14"/>
        </w:rPr>
        <w:t xml:space="preserve"> </w:t>
      </w:r>
      <w:r>
        <w:rPr>
          <w:b/>
        </w:rPr>
        <w:t xml:space="preserve">VRIJEDNOST:</w:t>
      </w:r>
      <w:r>
        <w:rPr>
          <w:b/>
          <w:spacing w:val="-14"/>
        </w:rPr>
        <w:t xml:space="preserve"> </w:t>
      </w:r>
      <w:r>
        <w:rPr/>
        <w:t xml:space="preserve">3.100,00€ </w:t>
      </w:r>
    </w:p>
    <w:p w14:paraId="39182475">
      <w:pPr>
        <w:pStyle w:val="10"/>
        <w:spacing w:before="40" w:after="0" w:line="360" w:lineRule="auto"/>
        <w:ind w:left="395" w:right="1414" w:firstLine="0"/>
        <w:jc w:val="both"/>
        <w:rPr>
          <w:spacing w:val="-2"/>
        </w:rPr>
      </w:pPr>
      <w:r>
        <w:rPr>
          <w:b/>
        </w:rPr>
        <w:t xml:space="preserve">REALIZACIJA: </w:t>
      </w:r>
      <w:r>
        <w:rPr/>
        <w:t xml:space="preserve">1.545,84 €</w:t>
      </w:r>
    </w:p>
    <w:p w14:paraId="08C8F83D">
      <w:pPr>
        <w:pStyle w:val="6"/>
        <w:spacing w:before="1" w:after="0"/>
        <w:rPr/>
      </w:pPr>
      <w:r>
        <w:rPr>
          <w:spacing w:val="-2"/>
        </w:rPr>
        <w:t xml:space="preserve">OBRAZLOŽENJE:</w:t>
      </w:r>
    </w:p>
    <w:p w14:paraId="30EDC77B">
      <w:pPr>
        <w:pStyle w:val="10"/>
        <w:spacing w:before="130" w:after="0"/>
        <w:rPr>
          <w:b/>
        </w:rPr>
      </w:pPr>
    </w:p>
    <w:p w14:paraId="26E13ACF">
      <w:pPr>
        <w:pStyle w:val="10"/>
        <w:spacing w:line="360" w:lineRule="auto"/>
        <w:ind w:left="141" w:right="1439" w:firstLine="0"/>
        <w:rPr/>
      </w:pPr>
      <w:r>
        <w:rPr>
          <w:u w:val="single"/>
        </w:rPr>
        <w:t xml:space="preserve"> Izvor Grad</w:t>
      </w:r>
      <w:r>
        <w:rPr/>
        <w:t xml:space="preserve"> – ovim projektom se financira stručna tehnička podrška u cilju što boljeg i efikasnijeg održavanja informatičke opreme. Cilj provedbe programa je adekvatna informatička podrška.</w:t>
      </w:r>
      <w:r>
        <w:rPr>
          <w:spacing w:val="40"/>
        </w:rPr>
        <w:t xml:space="preserve"> </w:t>
      </w:r>
      <w:r>
        <w:rPr/>
        <w:t xml:space="preserve">S obzirom da je u svakodnevnom radu djelatnika te informatičkoj obrazovanosti djece bitno da je informatička oprema ispravna te u sustavu</w:t>
      </w:r>
      <w:r>
        <w:rPr>
          <w:spacing w:val="40"/>
        </w:rPr>
        <w:t xml:space="preserve"> </w:t>
      </w:r>
      <w:r>
        <w:rPr/>
        <w:t xml:space="preserve">CARNET-a da postoji</w:t>
      </w:r>
      <w:r>
        <w:rPr>
          <w:spacing w:val="-6"/>
        </w:rPr>
        <w:t xml:space="preserve"> </w:t>
      </w:r>
      <w:r>
        <w:rPr/>
        <w:t xml:space="preserve">podrška</w:t>
      </w:r>
      <w:r>
        <w:rPr>
          <w:spacing w:val="-3"/>
        </w:rPr>
        <w:t xml:space="preserve"> </w:t>
      </w:r>
      <w:r>
        <w:rPr/>
        <w:t xml:space="preserve">u</w:t>
      </w:r>
      <w:r>
        <w:rPr>
          <w:spacing w:val="-3"/>
        </w:rPr>
        <w:t xml:space="preserve"> </w:t>
      </w:r>
      <w:r>
        <w:rPr/>
        <w:t xml:space="preserve">slučaju</w:t>
      </w:r>
      <w:r>
        <w:rPr>
          <w:spacing w:val="-3"/>
        </w:rPr>
        <w:t xml:space="preserve"> </w:t>
      </w:r>
      <w:r>
        <w:rPr/>
        <w:t xml:space="preserve">greški</w:t>
      </w:r>
      <w:r>
        <w:rPr>
          <w:spacing w:val="-6"/>
        </w:rPr>
        <w:t xml:space="preserve"> </w:t>
      </w:r>
      <w:r>
        <w:rPr/>
        <w:t xml:space="preserve">u</w:t>
      </w:r>
      <w:r>
        <w:rPr>
          <w:spacing w:val="-3"/>
        </w:rPr>
        <w:t xml:space="preserve"> </w:t>
      </w:r>
      <w:r>
        <w:rPr/>
        <w:t xml:space="preserve">informatičkom</w:t>
      </w:r>
      <w:r>
        <w:rPr>
          <w:spacing w:val="-2"/>
        </w:rPr>
        <w:t xml:space="preserve"> </w:t>
      </w:r>
      <w:r>
        <w:rPr/>
        <w:t xml:space="preserve">sustavu</w:t>
      </w:r>
      <w:r>
        <w:rPr>
          <w:spacing w:val="-3"/>
        </w:rPr>
        <w:t xml:space="preserve"> </w:t>
      </w:r>
      <w:r>
        <w:rPr/>
        <w:t xml:space="preserve">program</w:t>
      </w:r>
      <w:r>
        <w:rPr>
          <w:spacing w:val="-2"/>
        </w:rPr>
        <w:t xml:space="preserve"> </w:t>
      </w:r>
      <w:r>
        <w:rPr/>
        <w:t xml:space="preserve">je</w:t>
      </w:r>
      <w:r>
        <w:rPr>
          <w:spacing w:val="-3"/>
        </w:rPr>
        <w:t xml:space="preserve"> </w:t>
      </w:r>
      <w:r>
        <w:rPr/>
        <w:t xml:space="preserve">nužan</w:t>
      </w:r>
      <w:r>
        <w:rPr>
          <w:spacing w:val="-3"/>
        </w:rPr>
        <w:t xml:space="preserve"> </w:t>
      </w:r>
      <w:r>
        <w:rPr/>
        <w:t xml:space="preserve">za</w:t>
      </w:r>
      <w:r>
        <w:rPr>
          <w:spacing w:val="-3"/>
        </w:rPr>
        <w:t xml:space="preserve"> </w:t>
      </w:r>
      <w:r>
        <w:rPr/>
        <w:t xml:space="preserve">nesmetan</w:t>
      </w:r>
      <w:r>
        <w:rPr>
          <w:spacing w:val="-3"/>
        </w:rPr>
        <w:t xml:space="preserve"> </w:t>
      </w:r>
      <w:r>
        <w:rPr/>
        <w:t xml:space="preserve">rad</w:t>
      </w:r>
      <w:r>
        <w:rPr>
          <w:spacing w:val="-3"/>
        </w:rPr>
        <w:t xml:space="preserve"> </w:t>
      </w:r>
      <w:r>
        <w:rPr/>
        <w:t xml:space="preserve">i obrazovanje. Realizacija je u skladu s planiranom.</w:t>
      </w:r>
    </w:p>
    <w:p w14:paraId="05C7FA03">
      <w:pPr>
        <w:pStyle w:val="10"/>
        <w:spacing w:line="360" w:lineRule="auto"/>
        <w:ind w:left="141" w:right="1439" w:firstLine="0"/>
        <w:rPr/>
      </w:pPr>
    </w:p>
    <w:p w14:paraId="6AB9B597">
      <w:pPr>
        <w:pStyle w:val="10"/>
        <w:numPr>
          <w:ilvl w:val="0"/>
          <w:numId w:val="1"/>
        </w:numPr>
        <w:spacing w:line="360" w:lineRule="auto"/>
        <w:ind w:left="397" w:right="1439" w:hanging="255"/>
        <w:rPr/>
      </w:pPr>
      <w:r>
        <w:rPr>
          <w:b/>
        </w:rPr>
        <w:t xml:space="preserve">AKTIVNOST:</w:t>
      </w:r>
      <w:r>
        <w:rPr>
          <w:b/>
          <w:spacing w:val="-4"/>
        </w:rPr>
        <w:t xml:space="preserve"> </w:t>
      </w:r>
      <w:r>
        <w:rPr/>
        <w:t xml:space="preserve">VLASTITA</w:t>
      </w:r>
      <w:r>
        <w:rPr>
          <w:spacing w:val="-6"/>
        </w:rPr>
        <w:t xml:space="preserve"> </w:t>
      </w:r>
      <w:r>
        <w:rPr/>
        <w:t xml:space="preserve">I</w:t>
      </w:r>
      <w:r>
        <w:rPr>
          <w:spacing w:val="-5"/>
        </w:rPr>
        <w:t xml:space="preserve"> </w:t>
      </w:r>
      <w:r>
        <w:rPr/>
        <w:t xml:space="preserve">NAMJENSKA</w:t>
      </w:r>
      <w:r>
        <w:rPr>
          <w:spacing w:val="-6"/>
        </w:rPr>
        <w:t xml:space="preserve"> </w:t>
      </w:r>
      <w:r>
        <w:rPr/>
        <w:t xml:space="preserve">SREDSTVA</w:t>
      </w:r>
      <w:r>
        <w:rPr>
          <w:spacing w:val="-1"/>
        </w:rPr>
        <w:t xml:space="preserve"> </w:t>
      </w:r>
      <w:r>
        <w:rPr/>
        <w:t xml:space="preserve">OSNOVNIH</w:t>
      </w:r>
      <w:r>
        <w:rPr>
          <w:spacing w:val="-7"/>
        </w:rPr>
        <w:t xml:space="preserve"> </w:t>
      </w:r>
      <w:r>
        <w:rPr>
          <w:spacing w:val="-2"/>
        </w:rPr>
        <w:t xml:space="preserve">ŠKOLA</w:t>
      </w:r>
    </w:p>
    <w:p w14:paraId="05CA6FDE">
      <w:pPr>
        <w:spacing w:before="144" w:after="0"/>
        <w:ind w:left="141" w:firstLine="0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PLANSKA</w:t>
      </w:r>
      <w:r>
        <w:rPr>
          <w:rFonts w:ascii="Calibri" w:hAnsi="Calibri"/>
          <w:b/>
          <w:i/>
          <w:spacing w:val="-9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 xml:space="preserve">VRIJEDNOST:</w:t>
      </w:r>
      <w:r>
        <w:rPr>
          <w:rFonts w:ascii="Calibri" w:hAnsi="Calibri"/>
          <w:b/>
          <w:i/>
          <w:spacing w:val="-4"/>
          <w:sz w:val="24"/>
        </w:rPr>
        <w:t xml:space="preserve"> </w:t>
      </w:r>
      <w:r>
        <w:rPr>
          <w:rFonts w:ascii="Calibri" w:hAnsi="Calibri"/>
          <w:i/>
          <w:spacing w:val="-2"/>
          <w:sz w:val="24"/>
        </w:rPr>
        <w:t xml:space="preserve">27.500,00€</w:t>
      </w:r>
    </w:p>
    <w:p w14:paraId="4D042967">
      <w:pPr>
        <w:spacing w:before="149" w:after="0"/>
        <w:ind w:left="141" w:firstLine="0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REALIZACIJA:</w:t>
      </w:r>
      <w:r>
        <w:rPr>
          <w:rFonts w:ascii="Calibri" w:hAnsi="Calibri"/>
          <w:b/>
          <w:i/>
          <w:spacing w:val="-9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5.788,31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pacing w:val="-10"/>
          <w:sz w:val="24"/>
        </w:rPr>
        <w:t xml:space="preserve">€</w:t>
      </w:r>
    </w:p>
    <w:p w14:paraId="4BAA0752">
      <w:pPr>
        <w:pStyle w:val="6"/>
        <w:spacing w:before="143" w:after="0"/>
        <w:rPr/>
      </w:pPr>
      <w:r>
        <w:rPr>
          <w:spacing w:val="-2"/>
        </w:rPr>
        <w:t xml:space="preserve">OBRAZLOŽENJE:</w:t>
      </w:r>
    </w:p>
    <w:p w14:paraId="234A0E9E">
      <w:pPr>
        <w:pStyle w:val="10"/>
        <w:spacing w:before="149" w:after="0" w:line="355" w:lineRule="auto"/>
        <w:ind w:left="141" w:right="1439" w:firstLine="0"/>
        <w:rPr/>
      </w:pPr>
      <w:r>
        <w:rPr>
          <w:u w:val="single"/>
        </w:rPr>
        <w:t xml:space="preserve">Izvor Vlastiti prihodi </w:t>
      </w:r>
      <w:r>
        <w:rPr/>
        <w:t xml:space="preserve">– vlastiti prihodi su prihodi od iznajmljivanja školske dvorane. Planirali</w:t>
      </w:r>
      <w:r>
        <w:rPr>
          <w:spacing w:val="40"/>
        </w:rPr>
        <w:t xml:space="preserve"> </w:t>
      </w:r>
      <w:r>
        <w:rPr/>
        <w:t xml:space="preserve">smo obnavljanje dijela školske dvorane koje nije realizirano.</w:t>
      </w:r>
    </w:p>
    <w:p w14:paraId="5A796AF9">
      <w:pPr>
        <w:pStyle w:val="10"/>
        <w:spacing w:line="360" w:lineRule="auto"/>
        <w:ind w:left="140" w:right="1439" w:firstLine="0"/>
        <w:rPr/>
      </w:pPr>
      <w:r>
        <w:rPr>
          <w:u w:val="single"/>
        </w:rPr>
        <w:t xml:space="preserve">Izvor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Prihodi za</w:t>
      </w:r>
      <w:r>
        <w:rPr>
          <w:spacing w:val="27"/>
          <w:u w:val="single"/>
        </w:rPr>
        <w:t xml:space="preserve"> </w:t>
      </w:r>
      <w:r>
        <w:rPr>
          <w:u w:val="single"/>
        </w:rPr>
        <w:t xml:space="preserve">posebne</w:t>
      </w:r>
      <w:r>
        <w:rPr>
          <w:spacing w:val="26"/>
          <w:u w:val="single"/>
        </w:rPr>
        <w:t xml:space="preserve"> </w:t>
      </w:r>
      <w:r>
        <w:rPr>
          <w:u w:val="single"/>
        </w:rPr>
        <w:t xml:space="preserve">namjene</w:t>
      </w:r>
      <w:r>
        <w:rPr>
          <w:spacing w:val="32"/>
        </w:rPr>
        <w:t xml:space="preserve"> </w:t>
      </w:r>
      <w:r>
        <w:rPr/>
        <w:t xml:space="preserve">–</w:t>
      </w:r>
      <w:r>
        <w:rPr>
          <w:spacing w:val="26"/>
        </w:rPr>
        <w:t xml:space="preserve"> </w:t>
      </w:r>
      <w:r>
        <w:rPr/>
        <w:t xml:space="preserve">prihodi za</w:t>
      </w:r>
      <w:r>
        <w:rPr>
          <w:spacing w:val="27"/>
        </w:rPr>
        <w:t xml:space="preserve"> </w:t>
      </w:r>
      <w:r>
        <w:rPr/>
        <w:t xml:space="preserve">posebne</w:t>
      </w:r>
      <w:r>
        <w:rPr>
          <w:spacing w:val="26"/>
        </w:rPr>
        <w:t xml:space="preserve"> </w:t>
      </w:r>
      <w:r>
        <w:rPr/>
        <w:t xml:space="preserve">namjene</w:t>
      </w:r>
      <w:r>
        <w:rPr>
          <w:spacing w:val="26"/>
        </w:rPr>
        <w:t xml:space="preserve"> </w:t>
      </w:r>
      <w:r>
        <w:rPr/>
        <w:t xml:space="preserve">odnose</w:t>
      </w:r>
      <w:r>
        <w:rPr>
          <w:spacing w:val="26"/>
        </w:rPr>
        <w:t xml:space="preserve"> </w:t>
      </w:r>
      <w:r>
        <w:rPr/>
        <w:t xml:space="preserve">se</w:t>
      </w:r>
      <w:r>
        <w:rPr>
          <w:spacing w:val="26"/>
        </w:rPr>
        <w:t xml:space="preserve"> </w:t>
      </w:r>
      <w:r>
        <w:rPr/>
        <w:t xml:space="preserve">na</w:t>
      </w:r>
      <w:r>
        <w:rPr>
          <w:spacing w:val="27"/>
        </w:rPr>
        <w:t xml:space="preserve"> </w:t>
      </w:r>
      <w:r>
        <w:rPr/>
        <w:t xml:space="preserve">refundaciju roditelja za školske tablete, udžbenike i ostali nastavni materijal.</w:t>
      </w:r>
    </w:p>
    <w:p w14:paraId="76802852">
      <w:pPr>
        <w:spacing/>
        <w:rPr/>
      </w:pPr>
    </w:p>
    <w:p w14:paraId="64DD5C0B">
      <w:pPr>
        <w:pStyle w:val="6"/>
        <w:spacing/>
        <w:rPr/>
      </w:pPr>
      <w:r>
        <w:rPr>
          <w:color w:val="FF0000"/>
        </w:rPr>
        <w:t xml:space="preserve">PROGRAM: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 xml:space="preserve">KAPITALNA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 xml:space="preserve">ULAGANJA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 xml:space="preserve">NA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 xml:space="preserve">OBJEKTIMA</w:t>
      </w:r>
    </w:p>
    <w:p w14:paraId="72334F76">
      <w:pPr>
        <w:spacing/>
        <w:rPr/>
      </w:pPr>
    </w:p>
    <w:p w14:paraId="59C3433E">
      <w:pPr>
        <w:spacing/>
        <w:rPr/>
      </w:pPr>
    </w:p>
    <w:p w14:paraId="4247B0B3">
      <w:pPr>
        <w:pStyle w:val="10"/>
        <w:spacing w:before="40" w:after="0" w:line="362" w:lineRule="auto"/>
        <w:ind w:left="141" w:right="1421" w:firstLine="0"/>
        <w:jc w:val="both"/>
        <w:rPr>
          <w:rFonts w:asciiTheme="minorHAnsi" w:hAnsiTheme="minorHAnsi" w:cstheme="minorHAnsi"/>
        </w:rPr>
      </w:pPr>
      <w:r>
        <w:rPr>
          <w:rFonts w:cstheme="minorHAnsi"/>
          <w:b/>
        </w:rPr>
        <w:t xml:space="preserve">CILJEVI PROVEDBE PROGRAMA</w:t>
      </w:r>
      <w:r>
        <w:rPr>
          <w:rFonts w:cstheme="minorHAnsi"/>
        </w:rPr>
        <w:t xml:space="preserve">: Obnoviti knjižni fond, nabaviti nove lektirne naslove te kod učenika razviti ljubav prema čitanju i čitalačke navike.</w:t>
      </w:r>
    </w:p>
    <w:p w14:paraId="4DD012AC">
      <w:pPr>
        <w:spacing w:line="287" w:lineRule="exact"/>
        <w:ind w:left="142" w:firstLine="0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b/>
          <w:i/>
          <w:sz w:val="24"/>
        </w:rPr>
        <w:t xml:space="preserve">1.KAPITALNI</w:t>
      </w:r>
      <w:r>
        <w:rPr>
          <w:rFonts w:asciiTheme="minorHAnsi" w:hAnsiTheme="minorHAnsi" w:cstheme="minorHAnsi"/>
          <w:b/>
          <w:i/>
          <w:spacing w:val="-5"/>
          <w:sz w:val="24"/>
        </w:rPr>
        <w:t xml:space="preserve"> </w:t>
      </w:r>
      <w:r>
        <w:rPr>
          <w:rFonts w:asciiTheme="minorHAnsi" w:hAnsiTheme="minorHAnsi" w:cstheme="minorHAnsi"/>
          <w:b/>
          <w:i/>
          <w:sz w:val="24"/>
        </w:rPr>
        <w:t xml:space="preserve">PROJEKT:</w:t>
      </w:r>
      <w:r>
        <w:rPr>
          <w:rFonts w:asciiTheme="minorHAnsi" w:hAnsiTheme="minorHAnsi" w:cstheme="minorHAnsi"/>
          <w:b/>
          <w:i/>
          <w:spacing w:val="-4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NABAVKA</w:t>
      </w:r>
      <w:r>
        <w:rPr>
          <w:rFonts w:asciiTheme="minorHAnsi" w:hAnsiTheme="minorHAnsi" w:cstheme="minorHAnsi"/>
          <w:i/>
          <w:spacing w:val="49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ŠKOLSKE</w:t>
      </w:r>
      <w:r>
        <w:rPr>
          <w:rFonts w:asciiTheme="minorHAnsi" w:hAnsiTheme="minorHAnsi" w:cstheme="minorHAnsi"/>
          <w:i/>
          <w:spacing w:val="-6"/>
          <w:sz w:val="24"/>
        </w:rPr>
        <w:t xml:space="preserve"> </w:t>
      </w:r>
      <w:r>
        <w:rPr>
          <w:rFonts w:asciiTheme="minorHAnsi" w:hAnsiTheme="minorHAnsi" w:cstheme="minorHAnsi"/>
          <w:i/>
          <w:spacing w:val="-2"/>
          <w:sz w:val="24"/>
        </w:rPr>
        <w:t xml:space="preserve">LEKTIRE</w:t>
      </w:r>
    </w:p>
    <w:p w14:paraId="4E52576D">
      <w:pPr>
        <w:spacing w:before="148" w:after="0"/>
        <w:ind w:left="141" w:firstLine="0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b/>
          <w:i/>
          <w:sz w:val="24"/>
        </w:rPr>
        <w:t xml:space="preserve">PLANSKA</w:t>
      </w:r>
      <w:r>
        <w:rPr>
          <w:rFonts w:asciiTheme="minorHAnsi" w:hAnsiTheme="minorHAnsi" w:cstheme="minorHAnsi"/>
          <w:b/>
          <w:i/>
          <w:spacing w:val="-8"/>
          <w:sz w:val="24"/>
        </w:rPr>
        <w:t xml:space="preserve"> </w:t>
      </w:r>
      <w:r>
        <w:rPr>
          <w:rFonts w:asciiTheme="minorHAnsi" w:hAnsiTheme="minorHAnsi" w:cstheme="minorHAnsi"/>
          <w:b/>
          <w:i/>
          <w:sz w:val="24"/>
        </w:rPr>
        <w:t xml:space="preserve">VRIJEDNOST:</w:t>
      </w:r>
      <w:r>
        <w:rPr>
          <w:rFonts w:asciiTheme="minorHAnsi" w:hAnsiTheme="minorHAnsi" w:cstheme="minorHAnsi"/>
          <w:b/>
          <w:i/>
          <w:spacing w:val="-3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1.520,00</w:t>
      </w:r>
      <w:r>
        <w:rPr>
          <w:rFonts w:asciiTheme="minorHAnsi" w:hAnsiTheme="minorHAnsi" w:cstheme="minorHAnsi"/>
          <w:i/>
          <w:spacing w:val="-2"/>
          <w:sz w:val="24"/>
        </w:rPr>
        <w:t xml:space="preserve"> </w:t>
      </w:r>
      <w:r>
        <w:rPr>
          <w:rFonts w:asciiTheme="minorHAnsi" w:hAnsiTheme="minorHAnsi" w:cstheme="minorHAnsi"/>
          <w:i/>
          <w:spacing w:val="-10"/>
          <w:sz w:val="24"/>
        </w:rPr>
        <w:t xml:space="preserve">€</w:t>
      </w:r>
    </w:p>
    <w:p w14:paraId="76140CF5">
      <w:pPr>
        <w:spacing w:before="144" w:after="0"/>
        <w:ind w:left="141" w:firstLine="0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b/>
          <w:i/>
          <w:sz w:val="24"/>
        </w:rPr>
        <w:t xml:space="preserve">REALIZACIJA:</w:t>
      </w:r>
      <w:r>
        <w:rPr>
          <w:rFonts w:asciiTheme="minorHAnsi" w:hAnsiTheme="minorHAnsi" w:cstheme="minorHAnsi"/>
          <w:b/>
          <w:i/>
          <w:spacing w:val="-9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0,00</w:t>
      </w:r>
      <w:r>
        <w:rPr>
          <w:rFonts w:asciiTheme="minorHAnsi" w:hAnsiTheme="minorHAnsi" w:cstheme="minorHAnsi"/>
          <w:i/>
          <w:spacing w:val="-7"/>
          <w:sz w:val="24"/>
        </w:rPr>
        <w:t xml:space="preserve"> </w:t>
      </w:r>
      <w:r>
        <w:rPr>
          <w:rFonts w:asciiTheme="minorHAnsi" w:hAnsiTheme="minorHAnsi" w:cstheme="minorHAnsi"/>
          <w:i/>
          <w:spacing w:val="-10"/>
          <w:sz w:val="24"/>
        </w:rPr>
        <w:t xml:space="preserve">€</w:t>
      </w:r>
    </w:p>
    <w:p w14:paraId="54A2BB27">
      <w:pPr>
        <w:pStyle w:val="10"/>
        <w:spacing/>
        <w:rPr>
          <w:rFonts w:asciiTheme="minorHAnsi" w:hAnsiTheme="minorHAnsi" w:cstheme="minorHAnsi"/>
        </w:rPr>
      </w:pPr>
      <w:r>
        <w:rPr>
          <w:rFonts w:cstheme="minorHAnsi"/>
          <w:b/>
        </w:rPr>
        <w:t xml:space="preserve">OBRAZLOŽENJE:</w:t>
      </w:r>
      <w:r>
        <w:rPr>
          <w:rFonts w:cstheme="minorHAnsi"/>
        </w:rPr>
        <w:t xml:space="preserve">.</w:t>
      </w:r>
      <w:r>
        <w:rPr>
          <w:rFonts w:cstheme="minorHAnsi"/>
          <w:spacing w:val="-2"/>
        </w:rPr>
        <w:t xml:space="preserve"> </w:t>
      </w:r>
      <w:r>
        <w:rPr>
          <w:rFonts w:cstheme="minorHAnsi"/>
        </w:rPr>
        <w:t xml:space="preserve">Plan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 xml:space="preserve">je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 xml:space="preserve">nabaviti nove lektirne naslove koji će učenicima biti zanimljivi, a ujedno i pratiti Kurikulume nastavnog predmeta Hrvatski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 xml:space="preserve">jezik.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</w:rPr>
        <w:t xml:space="preserve">Također,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 xml:space="preserve">svaku</w:t>
      </w:r>
      <w:r>
        <w:rPr>
          <w:rFonts w:cstheme="minorHAnsi"/>
          <w:spacing w:val="-7"/>
        </w:rPr>
        <w:t xml:space="preserve"> </w:t>
      </w:r>
      <w:r>
        <w:rPr>
          <w:rFonts w:cstheme="minorHAnsi"/>
        </w:rPr>
        <w:t xml:space="preserve">godinu,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 xml:space="preserve">obnavljamo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</w:rPr>
        <w:t xml:space="preserve">knjižni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 xml:space="preserve">fond</w:t>
      </w:r>
      <w:r>
        <w:rPr>
          <w:rFonts w:cstheme="minorHAnsi"/>
          <w:spacing w:val="-7"/>
        </w:rPr>
        <w:t xml:space="preserve"> </w:t>
      </w:r>
      <w:r>
        <w:rPr>
          <w:rFonts w:cstheme="minorHAnsi"/>
        </w:rPr>
        <w:t xml:space="preserve">postojećim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</w:rPr>
        <w:t xml:space="preserve">lektirnim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</w:rPr>
        <w:t xml:space="preserve">naslovima zbog dugotrajnog korištenja istih i uništenja dijela knjiga</w:t>
      </w:r>
    </w:p>
    <w:p w14:paraId="11F532CF">
      <w:pPr>
        <w:spacing/>
        <w:rPr>
          <w:rFonts w:asciiTheme="minorHAnsi" w:hAnsiTheme="minorHAnsi" w:cstheme="minorHAnsi"/>
          <w:i/>
        </w:rPr>
      </w:pPr>
    </w:p>
    <w:p w14:paraId="7A5D4ACB">
      <w:pPr>
        <w:spacing/>
        <w:rPr>
          <w:rFonts w:asciiTheme="minorHAnsi" w:hAnsiTheme="minorHAnsi" w:cstheme="minorHAnsi"/>
          <w:i/>
        </w:rPr>
      </w:pPr>
    </w:p>
    <w:p w14:paraId="3AD21909">
      <w:pPr>
        <w:spacing/>
        <w:rPr>
          <w:rFonts w:asciiTheme="minorHAnsi" w:hAnsiTheme="minorHAnsi" w:eastAsia="Calibri" w:cstheme="minorHAnsi"/>
          <w:i/>
          <w:iCs/>
          <w:sz w:val="24"/>
          <w:szCs w:val="24"/>
        </w:rPr>
      </w:pPr>
    </w:p>
    <w:p w14:paraId="62737396">
      <w:pPr>
        <w:tabs>
          <w:tab w:val="left" w:pos="395"/>
        </w:tabs>
        <w:spacing w:line="360" w:lineRule="auto"/>
        <w:ind w:left="142" w:right="6463" w:firstLine="0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b/>
          <w:i/>
          <w:sz w:val="24"/>
        </w:rPr>
        <w:t xml:space="preserve">2.TEKUĆI</w:t>
      </w:r>
      <w:r>
        <w:rPr>
          <w:rFonts w:asciiTheme="minorHAnsi" w:hAnsiTheme="minorHAnsi" w:cstheme="minorHAnsi"/>
          <w:b/>
          <w:i/>
          <w:spacing w:val="-13"/>
          <w:sz w:val="24"/>
        </w:rPr>
        <w:t xml:space="preserve"> </w:t>
      </w:r>
      <w:r>
        <w:rPr>
          <w:rFonts w:asciiTheme="minorHAnsi" w:hAnsiTheme="minorHAnsi" w:cstheme="minorHAnsi"/>
          <w:b/>
          <w:i/>
          <w:sz w:val="24"/>
        </w:rPr>
        <w:t xml:space="preserve">PROJEKT:</w:t>
      </w:r>
      <w:r>
        <w:rPr>
          <w:rFonts w:asciiTheme="minorHAnsi" w:hAnsiTheme="minorHAnsi" w:cstheme="minorHAnsi"/>
          <w:b/>
          <w:i/>
          <w:spacing w:val="-10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PREHRANA</w:t>
      </w:r>
      <w:r>
        <w:rPr>
          <w:rFonts w:asciiTheme="minorHAnsi" w:hAnsiTheme="minorHAnsi" w:cstheme="minorHAnsi"/>
          <w:i/>
          <w:spacing w:val="-12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UČENIKA </w:t>
      </w:r>
      <w:r>
        <w:rPr>
          <w:rFonts w:asciiTheme="minorHAnsi" w:hAnsiTheme="minorHAnsi" w:cstheme="minorHAnsi"/>
          <w:b/>
          <w:i/>
          <w:sz w:val="24"/>
        </w:rPr>
        <w:t xml:space="preserve">PLANSKA VRIJEDNOST:</w:t>
      </w:r>
      <w:r>
        <w:rPr>
          <w:rFonts w:asciiTheme="minorHAnsi" w:hAnsiTheme="minorHAnsi" w:cstheme="minorHAnsi"/>
          <w:i/>
          <w:sz w:val="24"/>
        </w:rPr>
        <w:t xml:space="preserve">140.000,00€ </w:t>
      </w:r>
      <w:r>
        <w:rPr>
          <w:rFonts w:asciiTheme="minorHAnsi" w:hAnsiTheme="minorHAnsi" w:cstheme="minorHAnsi"/>
          <w:b/>
          <w:i/>
          <w:sz w:val="24"/>
        </w:rPr>
        <w:t xml:space="preserve">REALIZACIJA: </w:t>
      </w:r>
      <w:r>
        <w:rPr>
          <w:rFonts w:asciiTheme="minorHAnsi" w:hAnsiTheme="minorHAnsi" w:cstheme="minorHAnsi"/>
          <w:i/>
          <w:sz w:val="24"/>
        </w:rPr>
        <w:t xml:space="preserve">67.149,44€</w:t>
      </w:r>
    </w:p>
    <w:p w14:paraId="6D7A1604">
      <w:pPr>
        <w:pStyle w:val="6"/>
        <w:spacing w:line="290" w:lineRule="exact"/>
        <w:rPr>
          <w:rFonts w:asciiTheme="minorHAnsi" w:hAnsiTheme="minorHAnsi" w:cstheme="minorHAnsi"/>
        </w:rPr>
      </w:pPr>
      <w:r>
        <w:rPr>
          <w:rFonts w:cstheme="minorHAnsi"/>
          <w:spacing w:val="-2"/>
        </w:rPr>
        <w:t xml:space="preserve">OBRAZLOŽENJE:</w:t>
      </w:r>
    </w:p>
    <w:p w14:paraId="147FE98C">
      <w:pPr>
        <w:pStyle w:val="10"/>
        <w:spacing w:before="149" w:after="0" w:line="360" w:lineRule="auto"/>
        <w:ind w:left="141" w:right="1439" w:firstLine="0"/>
        <w:rPr/>
      </w:pPr>
      <w:r>
        <w:rPr>
          <w:rFonts w:cstheme="minorHAnsi"/>
          <w:u w:val="single"/>
        </w:rPr>
        <w:t xml:space="preserve">Izvor MZOM</w:t>
      </w:r>
      <w:r>
        <w:rPr>
          <w:rFonts w:cstheme="minorHAnsi"/>
          <w:spacing w:val="40"/>
        </w:rPr>
        <w:t xml:space="preserve"> </w:t>
      </w:r>
      <w:r>
        <w:rPr>
          <w:rFonts w:cstheme="minorHAnsi"/>
        </w:rPr>
        <w:t xml:space="preserve">- Ministarstvo znanosti, obrazovanja i mladih osiguralo je financijska sredstva za učeničku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 xml:space="preserve">marendu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 xml:space="preserve">svim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 xml:space="preserve">učenicima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 xml:space="preserve">osnovnih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 xml:space="preserve">škola.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 xml:space="preserve">S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 xml:space="preserve">obzirom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 xml:space="preserve">na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 xml:space="preserve">nepostojanje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 xml:space="preserve">adekvatne kuhinje i blagovaonice, marendu nam dostavlja vanjski poslužitelj.</w:t>
      </w:r>
    </w:p>
    <w:p w14:paraId="4DFF32AD">
      <w:pPr>
        <w:spacing/>
        <w:rPr>
          <w:rFonts w:asciiTheme="minorHAnsi" w:hAnsiTheme="minorHAnsi" w:eastAsia="Calibri" w:cstheme="minorHAnsi"/>
          <w:i/>
          <w:iCs/>
          <w:sz w:val="24"/>
          <w:szCs w:val="24"/>
        </w:rPr>
      </w:pPr>
    </w:p>
    <w:p w14:paraId="17BB0CD4">
      <w:pPr>
        <w:pStyle w:val="96"/>
        <w:spacing/>
        <w:ind w:left="395" w:firstLine="0"/>
        <w:rPr>
          <w:rFonts w:asciiTheme="minorHAnsi" w:hAnsiTheme="minorHAnsi" w:cstheme="minorHAnsi"/>
          <w:i/>
          <w:iCs/>
          <w:sz w:val="24"/>
          <w:szCs w:val="24"/>
        </w:rPr>
      </w:pPr>
    </w:p>
    <w:p w14:paraId="368AF4F3">
      <w:pPr>
        <w:tabs>
          <w:tab w:val="left" w:pos="395"/>
        </w:tabs>
        <w:spacing/>
        <w:ind w:left="142" w:firstLine="0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b/>
          <w:i/>
          <w:sz w:val="24"/>
        </w:rPr>
        <w:t xml:space="preserve">3.TEKUĆI</w:t>
      </w:r>
      <w:r>
        <w:rPr>
          <w:rFonts w:asciiTheme="minorHAnsi" w:hAnsiTheme="minorHAnsi" w:cstheme="minorHAnsi"/>
          <w:b/>
          <w:i/>
          <w:spacing w:val="-8"/>
          <w:sz w:val="24"/>
        </w:rPr>
        <w:t xml:space="preserve"> </w:t>
      </w:r>
      <w:r>
        <w:rPr>
          <w:rFonts w:asciiTheme="minorHAnsi" w:hAnsiTheme="minorHAnsi" w:cstheme="minorHAnsi"/>
          <w:b/>
          <w:i/>
          <w:sz w:val="24"/>
        </w:rPr>
        <w:t xml:space="preserve">PROJEKT:</w:t>
      </w:r>
      <w:r>
        <w:rPr>
          <w:rFonts w:asciiTheme="minorHAnsi" w:hAnsiTheme="minorHAnsi" w:cstheme="minorHAnsi"/>
          <w:b/>
          <w:i/>
          <w:spacing w:val="-1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EU PROJEKT</w:t>
      </w:r>
      <w:r>
        <w:rPr>
          <w:rFonts w:asciiTheme="minorHAnsi" w:hAnsiTheme="minorHAnsi" w:cstheme="minorHAnsi"/>
          <w:i/>
          <w:spacing w:val="-6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“S</w:t>
      </w:r>
      <w:r>
        <w:rPr>
          <w:rFonts w:asciiTheme="minorHAnsi" w:hAnsiTheme="minorHAnsi" w:cstheme="minorHAnsi"/>
          <w:i/>
          <w:spacing w:val="-2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POMOĆNIKOM</w:t>
      </w:r>
      <w:r>
        <w:rPr>
          <w:rFonts w:asciiTheme="minorHAnsi" w:hAnsiTheme="minorHAnsi" w:cstheme="minorHAnsi"/>
          <w:i/>
          <w:spacing w:val="-3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MOGU</w:t>
      </w:r>
      <w:r>
        <w:rPr>
          <w:rFonts w:asciiTheme="minorHAnsi" w:hAnsiTheme="minorHAnsi" w:cstheme="minorHAnsi"/>
          <w:i/>
          <w:spacing w:val="-4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BOLJE</w:t>
      </w:r>
      <w:r>
        <w:rPr>
          <w:rFonts w:asciiTheme="minorHAnsi" w:hAnsiTheme="minorHAnsi" w:cstheme="minorHAnsi"/>
          <w:i/>
          <w:spacing w:val="-6"/>
          <w:sz w:val="24"/>
        </w:rPr>
        <w:t xml:space="preserve"> </w:t>
      </w:r>
      <w:r>
        <w:rPr>
          <w:rFonts w:asciiTheme="minorHAnsi" w:hAnsiTheme="minorHAnsi" w:cstheme="minorHAnsi"/>
          <w:i/>
          <w:spacing w:val="-5"/>
          <w:sz w:val="24"/>
        </w:rPr>
        <w:t xml:space="preserve">7“</w:t>
      </w:r>
    </w:p>
    <w:p w14:paraId="494686D3">
      <w:pPr>
        <w:spacing w:before="148" w:after="0"/>
        <w:ind w:left="141" w:firstLine="0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b/>
          <w:i/>
          <w:sz w:val="24"/>
        </w:rPr>
        <w:t xml:space="preserve">PLANSKA</w:t>
      </w:r>
      <w:r>
        <w:rPr>
          <w:rFonts w:asciiTheme="minorHAnsi" w:hAnsiTheme="minorHAnsi" w:cstheme="minorHAnsi"/>
          <w:b/>
          <w:i/>
          <w:spacing w:val="-9"/>
          <w:sz w:val="24"/>
        </w:rPr>
        <w:t xml:space="preserve"> </w:t>
      </w:r>
      <w:r>
        <w:rPr>
          <w:rFonts w:asciiTheme="minorHAnsi" w:hAnsiTheme="minorHAnsi" w:cstheme="minorHAnsi"/>
          <w:b/>
          <w:i/>
          <w:sz w:val="24"/>
        </w:rPr>
        <w:t xml:space="preserve">VRIJEDNOST:</w:t>
      </w:r>
      <w:r>
        <w:rPr>
          <w:rFonts w:asciiTheme="minorHAnsi" w:hAnsiTheme="minorHAnsi" w:cstheme="minorHAnsi"/>
          <w:b/>
          <w:i/>
          <w:spacing w:val="-3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171.100,00</w:t>
      </w:r>
      <w:r>
        <w:rPr>
          <w:rFonts w:asciiTheme="minorHAnsi" w:hAnsiTheme="minorHAnsi" w:cstheme="minorHAnsi"/>
          <w:i/>
          <w:spacing w:val="-7"/>
          <w:sz w:val="24"/>
        </w:rPr>
        <w:t xml:space="preserve"> </w:t>
      </w:r>
      <w:r>
        <w:rPr>
          <w:rFonts w:asciiTheme="minorHAnsi" w:hAnsiTheme="minorHAnsi" w:cstheme="minorHAnsi"/>
          <w:i/>
          <w:spacing w:val="-10"/>
          <w:sz w:val="24"/>
        </w:rPr>
        <w:t xml:space="preserve">€</w:t>
      </w:r>
    </w:p>
    <w:p w14:paraId="41EAC9A9">
      <w:pPr>
        <w:spacing w:before="144" w:after="0"/>
        <w:ind w:left="141" w:firstLine="0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b/>
          <w:i/>
          <w:sz w:val="24"/>
        </w:rPr>
        <w:t xml:space="preserve">REALIZACIJA:</w:t>
      </w:r>
      <w:r>
        <w:rPr>
          <w:rFonts w:asciiTheme="minorHAnsi" w:hAnsiTheme="minorHAnsi" w:cstheme="minorHAnsi"/>
          <w:b/>
          <w:i/>
          <w:spacing w:val="42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 xml:space="preserve">102.211,52</w:t>
      </w:r>
      <w:r>
        <w:rPr>
          <w:rFonts w:asciiTheme="minorHAnsi" w:hAnsiTheme="minorHAnsi" w:cstheme="minorHAnsi"/>
          <w:i/>
          <w:spacing w:val="-7"/>
          <w:sz w:val="24"/>
        </w:rPr>
        <w:t xml:space="preserve"> </w:t>
      </w:r>
      <w:r>
        <w:rPr>
          <w:rFonts w:asciiTheme="minorHAnsi" w:hAnsiTheme="minorHAnsi" w:cstheme="minorHAnsi"/>
          <w:i/>
          <w:spacing w:val="-10"/>
          <w:sz w:val="24"/>
        </w:rPr>
        <w:t xml:space="preserve">€</w:t>
      </w:r>
    </w:p>
    <w:p w14:paraId="228AE231">
      <w:pPr>
        <w:pStyle w:val="6"/>
        <w:spacing w:before="149" w:after="0"/>
        <w:rPr>
          <w:rFonts w:asciiTheme="minorHAnsi" w:hAnsiTheme="minorHAnsi" w:cstheme="minorHAnsi"/>
        </w:rPr>
      </w:pPr>
      <w:r>
        <w:rPr>
          <w:rFonts w:cstheme="minorHAnsi"/>
          <w:spacing w:val="-2"/>
        </w:rPr>
        <w:t xml:space="preserve">OBRAZLOŽENJE:</w:t>
      </w:r>
    </w:p>
    <w:p w14:paraId="2F608421">
      <w:pPr>
        <w:pStyle w:val="10"/>
        <w:spacing w:before="149" w:after="0" w:line="360" w:lineRule="auto"/>
        <w:ind w:left="141" w:right="1416" w:firstLine="0"/>
        <w:jc w:val="both"/>
        <w:rPr>
          <w:rFonts w:asciiTheme="minorHAnsi" w:hAnsiTheme="minorHAnsi" w:cstheme="minorHAnsi"/>
        </w:rPr>
      </w:pPr>
      <w:r>
        <w:rPr>
          <w:rFonts w:cstheme="minorHAnsi"/>
          <w:u w:val="single"/>
        </w:rPr>
        <w:t xml:space="preserve">Izvor</w:t>
      </w:r>
      <w:r>
        <w:rPr>
          <w:rFonts w:cstheme="minorHAnsi"/>
          <w:spacing w:val="-4"/>
          <w:u w:val="single"/>
        </w:rPr>
        <w:t xml:space="preserve"> </w:t>
      </w:r>
      <w:r>
        <w:rPr>
          <w:rFonts w:cstheme="minorHAnsi"/>
          <w:u w:val="single"/>
        </w:rPr>
        <w:t xml:space="preserve">Grad </w:t>
      </w:r>
      <w:r>
        <w:rPr>
          <w:rFonts w:cstheme="minorHAnsi"/>
          <w:spacing w:val="-3"/>
        </w:rPr>
        <w:t xml:space="preserve"> </w:t>
      </w:r>
      <w:r>
        <w:rPr>
          <w:rFonts w:cstheme="minorHAnsi"/>
        </w:rPr>
        <w:t xml:space="preserve">i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  <w:u w:val="single"/>
        </w:rPr>
        <w:t xml:space="preserve">Izvor</w:t>
      </w:r>
      <w:r>
        <w:rPr>
          <w:rFonts w:cstheme="minorHAnsi"/>
          <w:spacing w:val="-4"/>
          <w:u w:val="single"/>
        </w:rPr>
        <w:t xml:space="preserve"> </w:t>
      </w:r>
      <w:r>
        <w:rPr>
          <w:rFonts w:cstheme="minorHAnsi"/>
          <w:u w:val="single"/>
        </w:rPr>
        <w:t xml:space="preserve">Pomoći</w:t>
      </w:r>
      <w:r>
        <w:rPr>
          <w:rFonts w:cstheme="minorHAnsi"/>
          <w:spacing w:val="-5"/>
          <w:u w:val="single"/>
        </w:rPr>
        <w:t xml:space="preserve"> </w:t>
      </w:r>
      <w:r>
        <w:rPr>
          <w:rFonts w:cstheme="minorHAnsi"/>
          <w:u w:val="single"/>
        </w:rPr>
        <w:t xml:space="preserve">temeljem prijenosa</w:t>
      </w:r>
      <w:r>
        <w:rPr>
          <w:rFonts w:cstheme="minorHAnsi"/>
          <w:spacing w:val="-2"/>
          <w:u w:val="single"/>
        </w:rPr>
        <w:t xml:space="preserve"> </w:t>
      </w:r>
      <w:r>
        <w:rPr>
          <w:rFonts w:cstheme="minorHAnsi"/>
          <w:u w:val="single"/>
        </w:rPr>
        <w:t xml:space="preserve">EU sredstava</w:t>
      </w:r>
      <w:r>
        <w:rPr>
          <w:rFonts w:cstheme="minorHAnsi"/>
        </w:rPr>
        <w:t xml:space="preserve"> -</w:t>
      </w:r>
      <w:r>
        <w:rPr>
          <w:rFonts w:cstheme="minorHAnsi"/>
          <w:spacing w:val="40"/>
        </w:rPr>
        <w:t xml:space="preserve"> </w:t>
      </w:r>
      <w:r>
        <w:rPr>
          <w:rFonts w:cstheme="minorHAnsi"/>
        </w:rPr>
        <w:t xml:space="preserve">Grad</w:t>
      </w:r>
      <w:r>
        <w:rPr>
          <w:rFonts w:cstheme="minorHAnsi"/>
          <w:spacing w:val="-2"/>
        </w:rPr>
        <w:t xml:space="preserve"> </w:t>
      </w:r>
      <w:r>
        <w:rPr>
          <w:rFonts w:cstheme="minorHAnsi"/>
        </w:rPr>
        <w:t xml:space="preserve">Split</w:t>
      </w:r>
      <w:r>
        <w:rPr>
          <w:rFonts w:cstheme="minorHAnsi"/>
          <w:spacing w:val="-2"/>
        </w:rPr>
        <w:t xml:space="preserve"> </w:t>
      </w:r>
      <w:r>
        <w:rPr>
          <w:rFonts w:cstheme="minorHAnsi"/>
        </w:rPr>
        <w:t xml:space="preserve">u suradnji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 xml:space="preserve">sa školama realizirao je EU projekt kojim su se učenicima s teškoćama u razvoju osigurali pomoćnici u nastavi</w:t>
      </w:r>
      <w:r>
        <w:rPr>
          <w:rFonts w:cstheme="minorHAnsi"/>
          <w:spacing w:val="-1"/>
        </w:rPr>
        <w:t xml:space="preserve"> </w:t>
      </w:r>
      <w:r>
        <w:rPr>
          <w:rFonts w:cstheme="minorHAnsi"/>
        </w:rPr>
        <w:t xml:space="preserve">sa svrhom poboljšanja obrazovnih postignuća,</w:t>
      </w:r>
      <w:r>
        <w:rPr>
          <w:rFonts w:cstheme="minorHAnsi"/>
          <w:spacing w:val="-1"/>
        </w:rPr>
        <w:t xml:space="preserve"> </w:t>
      </w:r>
      <w:r>
        <w:rPr>
          <w:rFonts w:cstheme="minorHAnsi"/>
        </w:rPr>
        <w:t xml:space="preserve">razvoja osobnih potencijala i</w:t>
      </w:r>
      <w:r>
        <w:rPr>
          <w:rFonts w:cstheme="minorHAnsi"/>
          <w:spacing w:val="-1"/>
        </w:rPr>
        <w:t xml:space="preserve"> </w:t>
      </w:r>
      <w:r>
        <w:rPr>
          <w:rFonts w:cstheme="minorHAnsi"/>
        </w:rPr>
        <w:t xml:space="preserve">dobrobiti učenika s poteškoćama u razvoju. Imamo 12 pomoćnika u nastavi, od kojih se 2 nalazi u posebnoj obrazovnoj skupini. Iz sredstava Grada za ovaj projekt planirane su samo isplate dara za djecu u iznosu od 1.000 eur.</w:t>
      </w:r>
    </w:p>
    <w:p w14:paraId="03F2994F">
      <w:pPr>
        <w:spacing/>
        <w:rPr/>
      </w:pPr>
    </w:p>
    <w:p w14:paraId="52029689">
      <w:pPr>
        <w:spacing/>
        <w:rPr/>
      </w:pPr>
    </w:p>
    <w:p w14:paraId="3DC6C86C">
      <w:pPr>
        <w:pStyle w:val="6"/>
        <w:spacing/>
        <w:rPr/>
      </w:pPr>
      <w:r>
        <w:rPr>
          <w:color w:val="FF0000"/>
        </w:rPr>
        <w:t xml:space="preserve">PROGRAM: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 xml:space="preserve">RASHODI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 xml:space="preserve">ZA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 xml:space="preserve">ZAPOSLENE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 xml:space="preserve">U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5"/>
        </w:rPr>
        <w:t xml:space="preserve">OŠ</w:t>
      </w:r>
    </w:p>
    <w:p w14:paraId="44AB6F4F">
      <w:pPr>
        <w:spacing w:before="144" w:after="0"/>
        <w:ind w:left="141" w:firstLine="0"/>
        <w:rPr>
          <w:rFonts w:ascii="Calibri" w:hAnsi="Calibri"/>
          <w:sz w:val="24"/>
        </w:rPr>
      </w:pPr>
      <w:r>
        <w:rPr>
          <w:rFonts w:ascii="Calibri" w:hAnsi="Calibri"/>
          <w:b/>
          <w:i/>
          <w:sz w:val="24"/>
        </w:rPr>
        <w:t xml:space="preserve">CILJEVI</w:t>
      </w:r>
      <w:r>
        <w:rPr>
          <w:rFonts w:ascii="Calibri" w:hAnsi="Calibri"/>
          <w:b/>
          <w:i/>
          <w:spacing w:val="-9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 xml:space="preserve">PROVEDBE</w:t>
      </w:r>
      <w:r>
        <w:rPr>
          <w:rFonts w:ascii="Calibri" w:hAnsi="Calibri"/>
          <w:b/>
          <w:i/>
          <w:spacing w:val="-7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 xml:space="preserve">PROGRAMA</w:t>
      </w:r>
      <w:r>
        <w:rPr>
          <w:rFonts w:ascii="Calibri" w:hAnsi="Calibri"/>
          <w:i/>
          <w:sz w:val="24"/>
        </w:rPr>
        <w:t xml:space="preserve">:</w:t>
      </w:r>
      <w:r>
        <w:rPr>
          <w:rFonts w:ascii="Calibri" w:hAnsi="Calibri"/>
          <w:i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Povećanje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kvalitete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osnovnog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 xml:space="preserve">obrazovanja.</w:t>
      </w:r>
    </w:p>
    <w:p w14:paraId="4468721F">
      <w:pPr>
        <w:spacing w:before="188" w:after="0" w:line="355" w:lineRule="auto"/>
        <w:ind w:left="141" w:right="1422" w:firstLine="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Redovita isplata plaća i ostalih materijalnih prava radnika, te podmirivanje svih dospjelih obveza u redovitom poslovanju koji osiguravaju kvalitetno izvođenje nastave.</w:t>
      </w:r>
    </w:p>
    <w:p w14:paraId="1E8D76D5">
      <w:pPr>
        <w:pStyle w:val="96"/>
        <w:numPr>
          <w:ilvl w:val="0"/>
          <w:numId w:val="5"/>
        </w:numPr>
        <w:spacing w:before="5" w:after="0"/>
        <w:rPr>
          <w:i/>
          <w:sz w:val="24"/>
        </w:rPr>
      </w:pPr>
      <w:r>
        <w:rPr>
          <w:b/>
          <w:i/>
          <w:sz w:val="24"/>
        </w:rPr>
        <w:t xml:space="preserve">PROJEKT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/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AKTIVNOST: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 xml:space="preserve">RASHODI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ZA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ZAPOSLENE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U</w:t>
      </w:r>
      <w:r>
        <w:rPr>
          <w:i/>
          <w:spacing w:val="-5"/>
          <w:sz w:val="24"/>
        </w:rPr>
        <w:t xml:space="preserve"> OŠ</w:t>
      </w:r>
    </w:p>
    <w:p w14:paraId="29FFB529">
      <w:pPr>
        <w:spacing w:before="144" w:after="0"/>
        <w:ind w:left="141" w:firstLine="0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PLANSKA</w:t>
      </w:r>
      <w:r>
        <w:rPr>
          <w:rFonts w:ascii="Calibri" w:hAnsi="Calibri"/>
          <w:b/>
          <w:i/>
          <w:spacing w:val="-9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 xml:space="preserve">VRIJEDNOST:</w:t>
      </w:r>
      <w:r>
        <w:rPr>
          <w:rFonts w:ascii="Calibri" w:hAnsi="Calibri"/>
          <w:b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2.488.800,00</w:t>
      </w:r>
      <w:r>
        <w:rPr>
          <w:rFonts w:ascii="Calibri" w:hAnsi="Calibri"/>
          <w:i/>
          <w:spacing w:val="-7"/>
          <w:sz w:val="24"/>
        </w:rPr>
        <w:t xml:space="preserve"> </w:t>
      </w:r>
      <w:r>
        <w:rPr>
          <w:rFonts w:ascii="Calibri" w:hAnsi="Calibri"/>
          <w:i/>
          <w:spacing w:val="-10"/>
          <w:sz w:val="24"/>
        </w:rPr>
        <w:t xml:space="preserve">€</w:t>
      </w:r>
    </w:p>
    <w:p w14:paraId="6EA777E5">
      <w:pPr>
        <w:spacing w:before="149" w:after="0"/>
        <w:ind w:left="141" w:firstLine="0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sz w:val="24"/>
        </w:rPr>
        <w:t xml:space="preserve">REALIZACIJA:</w:t>
      </w:r>
      <w:r>
        <w:rPr>
          <w:rFonts w:ascii="Calibri" w:hAnsi="Calibri"/>
          <w:b/>
          <w:i/>
          <w:spacing w:val="-11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1.302.824,14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pacing w:val="-10"/>
          <w:sz w:val="24"/>
        </w:rPr>
        <w:t xml:space="preserve">€</w:t>
      </w:r>
    </w:p>
    <w:p w14:paraId="5DF9DE5F">
      <w:pPr>
        <w:pStyle w:val="6"/>
        <w:spacing w:before="144" w:after="0"/>
        <w:rPr/>
      </w:pPr>
      <w:r>
        <w:rPr>
          <w:spacing w:val="-2"/>
        </w:rPr>
        <w:t xml:space="preserve">OBRAZLOŽENJE:</w:t>
      </w:r>
    </w:p>
    <w:p w14:paraId="5DAF137D">
      <w:pPr>
        <w:pStyle w:val="10"/>
        <w:spacing w:before="148" w:after="0" w:line="360" w:lineRule="auto"/>
        <w:ind w:left="141" w:right="1413" w:firstLine="0"/>
        <w:jc w:val="both"/>
        <w:rPr/>
      </w:pPr>
      <w:r>
        <w:rPr>
          <w:u w:val="single"/>
        </w:rPr>
        <w:t xml:space="preserve">Izvor MZOM - </w:t>
      </w:r>
      <w:r>
        <w:rPr/>
        <w:t xml:space="preserve">Iznos koji smo planirali je 50% utrošen, što je u skladu s planom.</w:t>
      </w:r>
      <w:r>
        <w:rPr>
          <w:spacing w:val="-13"/>
        </w:rPr>
        <w:t xml:space="preserve"> </w:t>
      </w:r>
      <w:r>
        <w:rPr/>
        <w:t xml:space="preserve">MZOM</w:t>
      </w:r>
      <w:r>
        <w:rPr>
          <w:spacing w:val="-8"/>
        </w:rPr>
        <w:t xml:space="preserve"> </w:t>
      </w:r>
      <w:r>
        <w:rPr/>
        <w:t xml:space="preserve">na</w:t>
      </w:r>
      <w:r>
        <w:rPr>
          <w:spacing w:val="-9"/>
        </w:rPr>
        <w:t xml:space="preserve"> </w:t>
      </w:r>
      <w:r>
        <w:rPr/>
        <w:t xml:space="preserve">vrijeme</w:t>
      </w:r>
      <w:r>
        <w:rPr>
          <w:spacing w:val="-8"/>
        </w:rPr>
        <w:t xml:space="preserve"> </w:t>
      </w:r>
      <w:r>
        <w:rPr/>
        <w:t xml:space="preserve">pokriva</w:t>
      </w:r>
      <w:r>
        <w:rPr>
          <w:spacing w:val="-8"/>
        </w:rPr>
        <w:t xml:space="preserve"> </w:t>
      </w:r>
      <w:r>
        <w:rPr/>
        <w:t xml:space="preserve">sve</w:t>
      </w:r>
      <w:r>
        <w:rPr>
          <w:spacing w:val="-9"/>
        </w:rPr>
        <w:t xml:space="preserve"> </w:t>
      </w:r>
      <w:r>
        <w:rPr/>
        <w:t xml:space="preserve">rashode</w:t>
      </w:r>
      <w:r>
        <w:rPr>
          <w:spacing w:val="-9"/>
        </w:rPr>
        <w:t xml:space="preserve"> </w:t>
      </w:r>
      <w:r>
        <w:rPr/>
        <w:t xml:space="preserve">za plaće te materijalna i ostala prava radnika</w:t>
      </w:r>
    </w:p>
    <w:p w14:paraId="31ED5EA6">
      <w:pPr>
        <w:spacing/>
        <w:rPr/>
      </w:pPr>
    </w:p>
    <w:p w14:paraId="0909D44E">
      <w:pPr>
        <w:spacing/>
        <w:rPr>
          <w:rFonts w:ascii="Calibri" w:hAnsi="Calibri" w:eastAsia="Calibri" w:cs="Calibri"/>
          <w:i/>
          <w:iCs/>
          <w:sz w:val="24"/>
          <w:szCs w:val="24"/>
        </w:rPr>
      </w:pPr>
    </w:p>
    <w:p w14:paraId="65CEFE38">
      <w:pPr>
        <w:pStyle w:val="10"/>
        <w:spacing w:before="136" w:after="0"/>
        <w:jc w:val="center"/>
        <w:rPr>
          <w:b/>
          <w:i w:val="0"/>
          <w:color w:val="92D050"/>
          <w:sz w:val="28"/>
        </w:rPr>
      </w:pPr>
      <w:r>
        <w:rPr>
          <w:b/>
          <w:i w:val="0"/>
          <w:color w:val="92D050"/>
          <w:sz w:val="28"/>
        </w:rPr>
        <w:t xml:space="preserve">POSEBNI IZVJEŠTAJI</w:t>
      </w:r>
    </w:p>
    <w:p w14:paraId="2F4C56F5">
      <w:pPr>
        <w:pStyle w:val="10"/>
        <w:spacing w:before="136" w:after="0"/>
        <w:rPr>
          <w:b/>
          <w:i w:val="0"/>
          <w:sz w:val="28"/>
        </w:rPr>
      </w:pPr>
    </w:p>
    <w:p w14:paraId="59963358">
      <w:pPr>
        <w:pStyle w:val="10"/>
        <w:spacing w:before="136" w:after="0"/>
        <w:rPr>
          <w:b/>
          <w:i w:val="0"/>
          <w:sz w:val="28"/>
        </w:rPr>
      </w:pPr>
    </w:p>
    <w:p w14:paraId="126F7225">
      <w:pPr>
        <w:pStyle w:val="5"/>
        <w:numPr>
          <w:ilvl w:val="1"/>
          <w:numId w:val="6"/>
        </w:numPr>
        <w:tabs>
          <w:tab w:val="left" w:pos="1274"/>
          <w:tab w:val="left" w:pos="1509"/>
        </w:tabs>
        <w:spacing w:line="355" w:lineRule="auto"/>
        <w:ind w:left="1274" w:right="1828" w:hanging="485"/>
        <w:rPr/>
      </w:pPr>
      <w:r>
        <w:rPr/>
        <w:tab/>
        <w:t xml:space="preserve"/>
      </w:r>
      <w:r>
        <w:rPr/>
        <w:t xml:space="preserve">IZVJEŠTAJ O STANJU POTRAŽIVANJA I DOSPJELIH OBVEZA TE O STANJU POTENCIJANIH</w:t>
      </w:r>
      <w:r>
        <w:rPr>
          <w:spacing w:val="-4"/>
        </w:rPr>
        <w:t xml:space="preserve"> </w:t>
      </w:r>
      <w:r>
        <w:rPr/>
        <w:t xml:space="preserve">OBVEZA</w:t>
      </w:r>
      <w:r>
        <w:rPr>
          <w:spacing w:val="-6"/>
        </w:rPr>
        <w:t xml:space="preserve"> </w:t>
      </w:r>
      <w:r>
        <w:rPr/>
        <w:t xml:space="preserve">PO</w:t>
      </w:r>
      <w:r>
        <w:rPr>
          <w:spacing w:val="-5"/>
        </w:rPr>
        <w:t xml:space="preserve"> </w:t>
      </w:r>
      <w:r>
        <w:rPr/>
        <w:t xml:space="preserve">OSNOVI</w:t>
      </w:r>
      <w:r>
        <w:rPr>
          <w:spacing w:val="-7"/>
        </w:rPr>
        <w:t xml:space="preserve"> </w:t>
      </w:r>
      <w:r>
        <w:rPr/>
        <w:t xml:space="preserve">SUDSKIH</w:t>
      </w:r>
      <w:r>
        <w:rPr>
          <w:spacing w:val="-4"/>
        </w:rPr>
        <w:t xml:space="preserve"> </w:t>
      </w:r>
      <w:r>
        <w:rPr/>
        <w:t xml:space="preserve">SPOROVA</w:t>
      </w:r>
      <w:r>
        <w:rPr>
          <w:spacing w:val="40"/>
        </w:rPr>
        <w:t xml:space="preserve"> </w:t>
      </w:r>
      <w:r>
        <w:rPr/>
        <w:t xml:space="preserve">na</w:t>
      </w:r>
      <w:r>
        <w:rPr>
          <w:spacing w:val="-5"/>
        </w:rPr>
        <w:t xml:space="preserve"> </w:t>
      </w:r>
      <w:r>
        <w:rPr/>
        <w:t xml:space="preserve">dan</w:t>
      </w:r>
      <w:r>
        <w:rPr>
          <w:spacing w:val="-5"/>
        </w:rPr>
        <w:t xml:space="preserve"> </w:t>
      </w:r>
      <w:r>
        <w:rPr/>
        <w:t xml:space="preserve">30.06.2026.</w:t>
      </w:r>
    </w:p>
    <w:p w14:paraId="2E0CBB19">
      <w:pPr>
        <w:spacing w:before="10" w:after="0"/>
        <w:ind w:left="141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(temeljem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 xml:space="preserve">članka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 xml:space="preserve">25.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 xml:space="preserve">i</w:t>
      </w:r>
      <w:r>
        <w:rPr>
          <w:rFonts w:ascii="Calibri" w:hAnsi="Calibri"/>
          <w:spacing w:val="-6"/>
          <w:sz w:val="20"/>
        </w:rPr>
        <w:t xml:space="preserve"> polu</w:t>
      </w:r>
      <w:r>
        <w:rPr>
          <w:rFonts w:ascii="Calibri" w:hAnsi="Calibri"/>
          <w:sz w:val="20"/>
        </w:rPr>
        <w:t xml:space="preserve">godišnjem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 xml:space="preserve">izvještaju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 xml:space="preserve">o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 xml:space="preserve">izvršenju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 xml:space="preserve">proračuna,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 xml:space="preserve">NN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 xml:space="preserve">85/23)</w:t>
      </w:r>
    </w:p>
    <w:p w14:paraId="112EDFE8">
      <w:pPr>
        <w:spacing/>
        <w:rPr>
          <w:rFonts w:ascii="Calibri" w:hAnsi="Calibri" w:eastAsia="Calibri" w:cs="Calibri"/>
          <w:i/>
          <w:iCs/>
          <w:sz w:val="24"/>
          <w:szCs w:val="24"/>
        </w:rPr>
      </w:pPr>
    </w:p>
    <w:p w14:paraId="0CD0F0A2">
      <w:pPr>
        <w:spacing w:before="40" w:after="0"/>
        <w:ind w:left="141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Nemamo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 xml:space="preserve">dospjelih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obveze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niti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potencijalne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 xml:space="preserve">obveze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 xml:space="preserve">po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 xml:space="preserve">osnovi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sudskih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 xml:space="preserve">sporova.</w:t>
      </w:r>
    </w:p>
    <w:p w14:paraId="2FB5C252">
      <w:pPr>
        <w:pStyle w:val="10"/>
        <w:spacing w:before="13" w:after="0"/>
        <w:rPr>
          <w:i w:val="0"/>
        </w:rPr>
      </w:pPr>
    </w:p>
    <w:p w14:paraId="52DC7551">
      <w:pPr>
        <w:spacing w:before="1" w:after="0" w:line="360" w:lineRule="auto"/>
        <w:ind w:left="141" w:right="1475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Ostali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posebni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izvještaji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nisu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 xml:space="preserve">dio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ovog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 xml:space="preserve">izvještaja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jer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se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OŠ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Mejaši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 xml:space="preserve">nije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zaduživala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 xml:space="preserve">na domaćem i stranom tržištu novca i kapitala, nije koristila sredstva fondova Europske unije, nije davala zajmove i nije davala jamstva i plaćanja po protestnim jamstvima.</w:t>
      </w:r>
    </w:p>
    <w:p w14:paraId="445EFAE2">
      <w:pPr>
        <w:pStyle w:val="10"/>
        <w:spacing/>
        <w:rPr>
          <w:i w:val="0"/>
        </w:rPr>
      </w:pPr>
    </w:p>
    <w:p w14:paraId="5B29D4E9">
      <w:pPr>
        <w:pStyle w:val="10"/>
        <w:spacing w:before="50" w:after="0"/>
        <w:rPr>
          <w:i w:val="0"/>
        </w:rPr>
      </w:pPr>
    </w:p>
    <w:p w14:paraId="1E752EAB">
      <w:pPr>
        <w:spacing w:line="362" w:lineRule="auto"/>
        <w:ind w:left="7234" w:right="2217" w:hanging="24"/>
        <w:jc w:val="righ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 xml:space="preserve">Ravnateljica </w:t>
      </w:r>
      <w:r>
        <w:rPr>
          <w:rFonts w:ascii="Calibri" w:hAnsi="Calibri"/>
          <w:sz w:val="24"/>
        </w:rPr>
        <w:t xml:space="preserve">Josipa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 xml:space="preserve">Banić</w:t>
      </w:r>
    </w:p>
    <w:p w14:paraId="3B12F1C3">
      <w:pPr>
        <w:spacing/>
        <w:rPr/>
        <w:sectPr>
          <w:type w:val="continuous"/>
          <w:pgSz w:w="11906" w:h="16838"/>
          <w:pgMar w:top="1380" w:right="0" w:bottom="1631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24A7D7AD">
      <w:pPr>
        <w:pStyle w:val="97"/>
        <w:spacing/>
        <w:rPr>
          <w:sz w:val="20"/>
        </w:rPr>
      </w:pPr>
    </w:p>
    <w:p w14:paraId="2180C9DC">
      <w:pPr>
        <w:spacing/>
        <w:rPr/>
        <w:sectPr>
          <w:type w:val="nextPage"/>
          <w:pgSz w:w="11906" w:h="16838"/>
          <w:pgMar w:top="1900" w:right="0" w:bottom="1393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36E1A1C7">
      <w:pPr>
        <w:pStyle w:val="97"/>
        <w:spacing w:line="224" w:lineRule="exact"/>
        <w:rPr>
          <w:rFonts w:ascii="Arial" w:hAnsi="Arial"/>
          <w:b/>
          <w:sz w:val="20"/>
        </w:rPr>
      </w:pPr>
    </w:p>
    <w:p w14:paraId="02261630">
      <w:pPr>
        <w:spacing/>
        <w:rPr/>
        <w:sectPr>
          <w:type w:val="continuous"/>
          <w:pgSz w:w="11906" w:h="16838"/>
          <w:pgMar w:top="1900" w:right="0" w:bottom="1393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3815A71A">
      <w:pPr>
        <w:pStyle w:val="97"/>
        <w:spacing/>
        <w:rPr>
          <w:sz w:val="20"/>
        </w:rPr>
      </w:pPr>
    </w:p>
    <w:p w14:paraId="6CFDE0FC">
      <w:pPr>
        <w:spacing/>
        <w:rPr/>
        <w:sectPr>
          <w:type w:val="continuous"/>
          <w:pgSz w:w="11906" w:h="16838"/>
          <w:pgMar w:top="1900" w:right="0" w:bottom="1393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0F90F4F3">
      <w:pPr>
        <w:pStyle w:val="97"/>
        <w:spacing/>
        <w:rPr>
          <w:sz w:val="20"/>
        </w:rPr>
      </w:pPr>
    </w:p>
    <w:p w14:paraId="0B8DD6E9">
      <w:pPr>
        <w:spacing/>
        <w:rPr/>
        <w:sectPr>
          <w:type w:val="continuous"/>
          <w:pgSz w:w="11906" w:h="16838"/>
          <w:pgMar w:top="1900" w:right="0" w:bottom="1393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096F1F27">
      <w:pPr>
        <w:pStyle w:val="97"/>
        <w:spacing/>
        <w:rPr>
          <w:sz w:val="20"/>
        </w:rPr>
      </w:pPr>
    </w:p>
    <w:p w14:paraId="2FE8DDDB">
      <w:pPr>
        <w:spacing/>
        <w:rPr/>
        <w:sectPr>
          <w:type w:val="continuous"/>
          <w:pgSz w:w="11906" w:h="16838"/>
          <w:pgMar w:top="1900" w:right="0" w:bottom="1393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2C2EF635">
      <w:pPr>
        <w:pStyle w:val="97"/>
        <w:spacing/>
        <w:rPr>
          <w:sz w:val="20"/>
        </w:rPr>
      </w:pPr>
    </w:p>
    <w:p w14:paraId="1C3A6255">
      <w:pPr>
        <w:spacing/>
        <w:rPr/>
        <w:sectPr>
          <w:type w:val="continuous"/>
          <w:pgSz w:w="11906" w:h="16838"/>
          <w:pgMar w:top="1900" w:right="0" w:bottom="1393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230B4C09">
      <w:pPr>
        <w:pStyle w:val="97"/>
        <w:spacing/>
        <w:jc w:val="left"/>
        <w:rPr>
          <w:sz w:val="20"/>
        </w:rPr>
      </w:pPr>
    </w:p>
    <w:p w14:paraId="22B3764D">
      <w:pPr>
        <w:spacing/>
        <w:rPr/>
        <w:sectPr>
          <w:type w:val="continuous"/>
          <w:pgSz w:w="11906" w:h="16838"/>
          <w:pgMar w:top="1900" w:right="0" w:bottom="1393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52A711AF">
      <w:pPr>
        <w:pStyle w:val="97"/>
        <w:spacing/>
        <w:jc w:val="left"/>
        <w:rPr>
          <w:sz w:val="20"/>
        </w:rPr>
      </w:pPr>
    </w:p>
    <w:p w14:paraId="2CAD82D7">
      <w:pPr>
        <w:spacing/>
        <w:rPr/>
        <w:sectPr>
          <w:type w:val="continuous"/>
          <w:pgSz w:w="11906" w:h="16838"/>
          <w:pgMar w:top="1900" w:right="0" w:bottom="1393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3ADC6C80">
      <w:pPr>
        <w:spacing/>
        <w:rPr/>
        <w:sectPr>
          <w:type w:val="nextPage"/>
          <w:pgSz w:w="11906" w:h="16838"/>
          <w:pgMar w:top="1800" w:right="0" w:bottom="280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25552413">
      <w:pPr>
        <w:pStyle w:val="6"/>
        <w:spacing/>
        <w:ind w:left="0" w:firstLine="0"/>
        <w:rPr/>
        <w:sectPr>
          <w:type w:val="nextPage"/>
          <w:pgSz w:w="11906" w:h="16838"/>
          <w:pgMar w:top="1920" w:right="0" w:bottom="280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472A2D1A">
      <w:pPr>
        <w:pStyle w:val="10"/>
        <w:spacing w:before="149" w:after="0" w:line="360" w:lineRule="auto"/>
        <w:ind w:right="1409" w:firstLine="0"/>
        <w:jc w:val="both"/>
        <w:rPr/>
        <w:sectPr>
          <w:type w:val="nextPage"/>
          <w:pgSz w:w="11906" w:h="16838"/>
          <w:pgMar w:top="1360" w:right="0" w:bottom="280" w:left="1275" w:header="0" w:footer="0" w:gutter="0"/>
          <w:pgBorders/>
          <w:pgNumType w:fmt="decimal"/>
          <w:cols w:num="1" w:equalWidth="1" w:space="720"/>
          <w:formProt w:val="0"/>
          <w:docGrid w:linePitch="100"/>
        </w:sectPr>
      </w:pPr>
    </w:p>
    <w:p w14:paraId="14461286">
      <w:pPr>
        <w:spacing w:line="362" w:lineRule="auto"/>
        <w:ind w:right="2217" w:firstLine="0"/>
        <w:rPr/>
      </w:pPr>
    </w:p>
    <w:sectPr>
      <w:type w:val="nextPage"/>
      <w:pgSz w:w="11906" w:h="16838"/>
      <w:pgMar w:top="1360" w:right="0" w:bottom="280" w:left="1275" w:header="0" w:footer="0" w:gutter="0"/>
      <w:pgBorders/>
      <w:pgNumType w:fmt="decimal"/>
      <w:cols w:num="1" w:equalWidth="1"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default"/>
    <w:sig w:usb0="E0002EFF" w:usb1="C000785B" w:usb2="00000009" w:usb3="00000000" w:csb0="400001FF" w:csb1="FFFF0000"/>
  </w:font>
  <w:font w:name="宋体">
    <w:altName w:val="SimSun"/>
    <w:charset w:val="86"/>
    <w:family w:val="auto"/>
    <w:pitch w:val="variable"/>
    <w:sig w:usb0="00000003" w:usb1="080E0000" w:usb2="00000010" w:usb3="00000000" w:csb0="00040001" w:csb1="00000000"/>
  </w:font>
  <w:font w:name="SimSun">
    <w:charset w:val="86"/>
    <w:family w:val="auto"/>
    <w:pitch w:val="default"/>
    <w:sig w:usb0="00000203" w:usb1="288F0000" w:usb2="00000006" w:usb3="00000000" w:csb0="00040001" w:csb1="00000000"/>
  </w:font>
  <w:font w:name="Arial">
    <w:charset w:val="0"/>
    <w:family w:val="swiss"/>
    <w:pitch w:val="default"/>
    <w:sig w:usb0="E0002EFF" w:usb1="C000785B" w:usb2="00000009" w:usb3="00000000" w:csb0="400001FF" w:csb1="FFFF0000"/>
  </w:font>
  <w:font w:name="黑体">
    <w:altName w:val="SimSun"/>
    <w:charset w:val="86"/>
    <w:family w:val="auto"/>
    <w:pitch w:val="default"/>
    <w:sig w:usb0="00000001" w:usb1="080E0000" w:usb2="00000010" w:usb3="00000000" w:csb0="00040000" w:csb1="00000000"/>
  </w:font>
  <w:font w:name="Courier New">
    <w:charset w:val="0"/>
    <w:family w:val="modern"/>
    <w:pitch w:val="default"/>
    <w:sig w:usb0="E0002EFF" w:usb1="C0007843" w:usb2="00000009" w:usb3="00000000" w:csb0="400001FF" w:csb1="FFFF0000"/>
  </w:font>
  <w:font w:name="Wingdings">
    <w:charset w:val="2"/>
    <w:family w:val="auto"/>
    <w:pitch w:val="default"/>
    <w:sig w:usb0="00000000" w:usb1="00000000" w:usb2="00000000" w:usb3="00000000" w:csb0="80000000" w:csb1="00000000"/>
  </w:font>
  <w:font w:name="Calibri"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  <w:font w:name="Calibri">
    <w:charset w:val="86"/>
    <w:family w:val="swiss"/>
    <w:pitch w:val="default"/>
    <w:sig w:usb0="E4002EFF" w:usb1="C200247B" w:usb2="00000009" w:usb3="00000000" w:csb0="200001FF" w:csb1="00000000"/>
  </w:font>
  <w:font w:name="Calibri">
    <w:charset w:val="0"/>
    <w:family w:val="auto"/>
    <w:pitch w:val="default"/>
    <w:sig w:usb0="E4002EFF" w:usb1="C200247B" w:usb2="00000009" w:usb3="00000000" w:csb0="200001FF" w:csb1="00000000"/>
  </w:font>
  <w:font w:name="Microsoft Sans Serif">
    <w:charset w:val="238"/>
    <w:family w:val="roman"/>
    <w:pitch w:val="default"/>
    <w:sig w:usb0="E5002EFF" w:usb1="C000605B" w:usb2="00000029" w:usb3="00000000" w:csb0="200101FF" w:csb1="20280000"/>
  </w:font>
  <w:font w:name="Liberation Sans">
    <w:altName w:val="Arial"/>
    <w:charset w:val="238"/>
    <w:family w:val="swiss"/>
    <w:pitch w:val="default"/>
    <w:sig w:usb0="00000000" w:usb1="00000000" w:usb2="00000000" w:usb3="00000000" w:csb0="00000000" w:csb1="00000000"/>
  </w:font>
  <w:font w:name="Microsoft YaHei">
    <w:charset w:val="86"/>
    <w:family w:val="auto"/>
    <w:pitch w:val="default"/>
    <w:sig w:usb0="80000287" w:usb1="2ACF3C50" w:usb2="00000016" w:usb3="00000000" w:csb0="0004001F" w:csb1="00000000"/>
  </w:font>
  <w:font w:name="Symbol">
    <w:charset w:val="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5E306ED"/>
    <w:lvl w:ilvl="0">
      <w:start w:val="1"/>
      <w:numFmt w:val="decimal"/>
      <w:suff w:val="tab"/>
      <w:lvlText w:val="%1."/>
      <w:pPr>
        <w:spacing/>
        <w:ind w:left="397" w:hanging="255"/>
      </w:pPr>
      <w:rPr>
        <w:rFonts w:eastAsia="Calibri" w:cs="Calibri"/>
        <w:b/>
        <w:bCs/>
        <w:i/>
        <w:iCs/>
        <w:spacing w:val="-2"/>
        <w:w w:val="100"/>
        <w:sz w:val="24"/>
        <w:szCs w:val="24"/>
        <w:lang w:val="hr-HR" w:eastAsia="en-US" w:bidi="ar-SA"/>
      </w:rPr>
    </w:lvl>
    <w:lvl w:ilvl="1">
      <w:start w:val="1"/>
      <w:numFmt w:val="bullet"/>
      <w:suff w:val="tab"/>
      <w:lvlText w:val=""/>
      <w:pPr>
        <w:spacing/>
        <w:ind w:left="1422" w:hanging="25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suff w:val="tab"/>
      <w:lvlText w:val=""/>
      <w:pPr>
        <w:spacing/>
        <w:ind w:left="2445" w:hanging="25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suff w:val="tab"/>
      <w:lvlText w:val=""/>
      <w:pPr>
        <w:spacing/>
        <w:ind w:left="3468" w:hanging="25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suff w:val="tab"/>
      <w:lvlText w:val=""/>
      <w:pPr>
        <w:spacing/>
        <w:ind w:left="4491" w:hanging="25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suff w:val="tab"/>
      <w:lvlText w:val=""/>
      <w:pPr>
        <w:spacing/>
        <w:ind w:left="5514" w:hanging="25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suff w:val="tab"/>
      <w:lvlText w:val=""/>
      <w:pPr>
        <w:spacing/>
        <w:ind w:left="6537" w:hanging="25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suff w:val="tab"/>
      <w:lvlText w:val=""/>
      <w:pPr>
        <w:spacing/>
        <w:ind w:left="7560" w:hanging="25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suff w:val="tab"/>
      <w:lvlText w:val=""/>
      <w:pPr>
        <w:spacing/>
        <w:ind w:left="8583" w:hanging="255"/>
      </w:pPr>
      <w:rPr>
        <w:rFonts w:ascii="Symbol" w:hAnsi="Symbol" w:cs="Symbol" w:hint="default"/>
        <w:lang w:val="hr-HR" w:eastAsia="en-US" w:bidi="ar-SA"/>
      </w:rPr>
    </w:lvl>
  </w:abstractNum>
  <w:abstractNum w:abstractNumId="1">
    <w:nsid w:val="BF205925"/>
    <w:lvl w:ilvl="0">
      <w:start w:val="1"/>
      <w:numFmt w:val="decimal"/>
      <w:suff w:val="tab"/>
      <w:lvlText w:val="%1."/>
      <w:pPr>
        <w:spacing/>
        <w:ind w:left="391" w:hanging="250"/>
      </w:pPr>
      <w:rPr>
        <w:rFonts w:eastAsia="Calibri" w:cs="Calibri"/>
        <w:b w:val="0"/>
        <w:bCs w:val="0"/>
        <w:i/>
        <w:iCs/>
        <w:spacing w:val="-2"/>
        <w:w w:val="100"/>
        <w:sz w:val="24"/>
        <w:szCs w:val="24"/>
        <w:lang w:val="hr-HR" w:eastAsia="en-US" w:bidi="ar-SA"/>
      </w:rPr>
    </w:lvl>
    <w:lvl w:ilvl="1">
      <w:start w:val="1"/>
      <w:numFmt w:val="bullet"/>
      <w:suff w:val="tab"/>
      <w:lvlText w:val=""/>
      <w:pPr>
        <w:spacing/>
        <w:ind w:left="1422" w:hanging="25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suff w:val="tab"/>
      <w:lvlText w:val=""/>
      <w:pPr>
        <w:spacing/>
        <w:ind w:left="2445" w:hanging="25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suff w:val="tab"/>
      <w:lvlText w:val=""/>
      <w:pPr>
        <w:spacing/>
        <w:ind w:left="3468" w:hanging="25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suff w:val="tab"/>
      <w:lvlText w:val=""/>
      <w:pPr>
        <w:spacing/>
        <w:ind w:left="4491" w:hanging="25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suff w:val="tab"/>
      <w:lvlText w:val=""/>
      <w:pPr>
        <w:spacing/>
        <w:ind w:left="5514" w:hanging="25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suff w:val="tab"/>
      <w:lvlText w:val=""/>
      <w:pPr>
        <w:spacing/>
        <w:ind w:left="6537" w:hanging="25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suff w:val="tab"/>
      <w:lvlText w:val=""/>
      <w:pPr>
        <w:spacing/>
        <w:ind w:left="7560" w:hanging="25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suff w:val="tab"/>
      <w:lvlText w:val=""/>
      <w:pPr>
        <w:spacing/>
        <w:ind w:left="8583" w:hanging="250"/>
      </w:pPr>
      <w:rPr>
        <w:rFonts w:ascii="Symbol" w:hAnsi="Symbol" w:cs="Symbol" w:hint="default"/>
        <w:lang w:val="hr-HR" w:eastAsia="en-US" w:bidi="ar-SA"/>
      </w:rPr>
    </w:lvl>
  </w:abstractNum>
  <w:abstractNum w:abstractNumId="2">
    <w:nsid w:val="CF092B84"/>
    <w:lvl w:ilvl="0">
      <w:start w:val="1"/>
      <w:numFmt w:val="bullet"/>
      <w:suff w:val="tab"/>
      <w:lvlText w:val=""/>
      <w:pPr>
        <w:spacing/>
        <w:ind w:left="563" w:hanging="423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>
      <w:start w:val="1"/>
      <w:numFmt w:val="bullet"/>
      <w:suff w:val="tab"/>
      <w:lvlText w:val=""/>
      <w:pPr>
        <w:spacing/>
        <w:ind w:left="1566" w:hanging="42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suff w:val="tab"/>
      <w:lvlText w:val=""/>
      <w:pPr>
        <w:spacing/>
        <w:ind w:left="2573" w:hanging="42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suff w:val="tab"/>
      <w:lvlText w:val=""/>
      <w:pPr>
        <w:spacing/>
        <w:ind w:left="3580" w:hanging="42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suff w:val="tab"/>
      <w:lvlText w:val=""/>
      <w:pPr>
        <w:spacing/>
        <w:ind w:left="4587" w:hanging="42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suff w:val="tab"/>
      <w:lvlText w:val=""/>
      <w:pPr>
        <w:spacing/>
        <w:ind w:left="5594" w:hanging="42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suff w:val="tab"/>
      <w:lvlText w:val=""/>
      <w:pPr>
        <w:spacing/>
        <w:ind w:left="6601" w:hanging="42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suff w:val="tab"/>
      <w:lvlText w:val=""/>
      <w:pPr>
        <w:spacing/>
        <w:ind w:left="7608" w:hanging="42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suff w:val="tab"/>
      <w:lvlText w:val=""/>
      <w:pPr>
        <w:spacing/>
        <w:ind w:left="8615" w:hanging="423"/>
      </w:pPr>
      <w:rPr>
        <w:rFonts w:ascii="Symbol" w:hAnsi="Symbol" w:cs="Symbol" w:hint="default"/>
        <w:lang w:val="hr-HR" w:eastAsia="en-US" w:bidi="ar-SA"/>
      </w:rPr>
    </w:lvl>
  </w:abstractNum>
  <w:abstractNum w:abstractNumId="3">
    <w:nsid w:val="0053208E"/>
    <w:lvl w:ilvl="0">
      <w:start w:val="1"/>
      <w:numFmt w:val="decimal"/>
      <w:suff w:val="tab"/>
      <w:lvlText w:val="%1."/>
      <w:pPr>
        <w:spacing/>
        <w:ind w:left="4501" w:hanging="486"/>
      </w:pPr>
      <w:rPr>
        <w:b/>
        <w:spacing w:val="-2"/>
        <w:w w:val="89"/>
        <w:sz w:val="28"/>
        <w:lang w:val="hr-HR" w:eastAsia="en-US" w:bidi="ar-SA"/>
      </w:rPr>
    </w:lvl>
    <w:lvl w:ilvl="1">
      <w:start w:val="1"/>
      <w:numFmt w:val="decimal"/>
      <w:suff w:val="tab"/>
      <w:lvlText w:val="%1.%2."/>
      <w:pPr>
        <w:spacing/>
        <w:ind w:left="1274" w:hanging="720"/>
      </w:pPr>
      <w:rPr>
        <w:spacing w:val="-2"/>
        <w:w w:val="100"/>
        <w:lang w:val="hr-HR" w:eastAsia="en-US" w:bidi="ar-SA"/>
      </w:rPr>
    </w:lvl>
    <w:lvl w:ilvl="2">
      <w:start w:val="1"/>
      <w:numFmt w:val="bullet"/>
      <w:suff w:val="tab"/>
      <w:lvlText w:val=""/>
      <w:pPr>
        <w:spacing/>
        <w:ind w:left="4500" w:hanging="72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suff w:val="tab"/>
      <w:lvlText w:val=""/>
      <w:pPr>
        <w:spacing/>
        <w:ind w:left="5266" w:hanging="72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suff w:val="tab"/>
      <w:lvlText w:val=""/>
      <w:pPr>
        <w:spacing/>
        <w:ind w:left="6032" w:hanging="72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suff w:val="tab"/>
      <w:lvlText w:val=""/>
      <w:pPr>
        <w:spacing/>
        <w:ind w:left="6798" w:hanging="72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suff w:val="tab"/>
      <w:lvlText w:val=""/>
      <w:pPr>
        <w:spacing/>
        <w:ind w:left="7564" w:hanging="72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suff w:val="tab"/>
      <w:lvlText w:val=""/>
      <w:pPr>
        <w:spacing/>
        <w:ind w:left="8330" w:hanging="72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suff w:val="tab"/>
      <w:lvlText w:val=""/>
      <w:pPr>
        <w:spacing/>
        <w:ind w:left="9096" w:hanging="720"/>
      </w:pPr>
      <w:rPr>
        <w:rFonts w:ascii="Symbol" w:hAnsi="Symbol" w:cs="Symbol" w:hint="default"/>
        <w:lang w:val="hr-HR" w:eastAsia="en-US" w:bidi="ar-SA"/>
      </w:rPr>
    </w:lvl>
  </w:abstractNum>
  <w:abstractNum w:abstractNumId="4">
    <w:nsid w:val="03D62ECE"/>
    <w:lvl w:ilvl="0">
      <w:start w:val="1"/>
      <w:numFmt w:val="decimal"/>
      <w:suff w:val="tab"/>
      <w:lvlText w:val="%1."/>
      <w:pPr>
        <w:spacing/>
        <w:ind w:left="757" w:hanging="360"/>
      </w:pPr>
      <w:rPr>
        <w:b/>
        <w:sz w:val="24"/>
      </w:rPr>
    </w:lvl>
    <w:lvl w:ilvl="1">
      <w:start w:val="1"/>
      <w:numFmt w:val="lowerLetter"/>
      <w:suff w:val="tab"/>
      <w:lvlText w:val="%2."/>
      <w:pPr>
        <w:spacing/>
        <w:ind w:left="147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97" w:hanging="180"/>
      </w:pPr>
      <w:rPr/>
    </w:lvl>
    <w:lvl w:ilvl="3">
      <w:start w:val="1"/>
      <w:numFmt w:val="decimal"/>
      <w:suff w:val="tab"/>
      <w:lvlText w:val="%4."/>
      <w:pPr>
        <w:spacing/>
        <w:ind w:left="2917" w:hanging="360"/>
      </w:pPr>
      <w:rPr/>
    </w:lvl>
    <w:lvl w:ilvl="4">
      <w:start w:val="1"/>
      <w:numFmt w:val="lowerLetter"/>
      <w:suff w:val="tab"/>
      <w:lvlText w:val="%5."/>
      <w:pPr>
        <w:spacing/>
        <w:ind w:left="363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57" w:hanging="180"/>
      </w:pPr>
      <w:rPr/>
    </w:lvl>
    <w:lvl w:ilvl="6">
      <w:start w:val="1"/>
      <w:numFmt w:val="decimal"/>
      <w:suff w:val="tab"/>
      <w:lvlText w:val="%7."/>
      <w:pPr>
        <w:spacing/>
        <w:ind w:left="5077" w:hanging="360"/>
      </w:pPr>
      <w:rPr/>
    </w:lvl>
    <w:lvl w:ilvl="7">
      <w:start w:val="1"/>
      <w:numFmt w:val="lowerLetter"/>
      <w:suff w:val="tab"/>
      <w:lvlText w:val="%8."/>
      <w:pPr>
        <w:spacing/>
        <w:ind w:left="579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517" w:hanging="180"/>
      </w:pPr>
      <w:rPr/>
    </w:lvl>
  </w:abstractNum>
  <w:abstractNum w:abstractNumId="5">
    <w:nsid w:val="25B654F3"/>
    <w:lvl w:ilvl="0">
      <w:start w:val="1"/>
      <w:numFmt w:val="decimal"/>
      <w:suff w:val="tab"/>
      <w:lvlText w:val="%1."/>
      <w:pPr>
        <w:spacing/>
        <w:ind w:left="4501" w:hanging="486"/>
      </w:pPr>
      <w:rPr>
        <w:spacing w:val="-2"/>
        <w:w w:val="89"/>
        <w:lang w:val="hr-HR" w:eastAsia="en-US" w:bidi="ar-SA"/>
      </w:rPr>
    </w:lvl>
    <w:lvl w:ilvl="1">
      <w:start w:val="1"/>
      <w:numFmt w:val="decimal"/>
      <w:suff w:val="tab"/>
      <w:lvlText w:val="%1.%2."/>
      <w:pPr>
        <w:spacing/>
        <w:ind w:left="1274" w:hanging="720"/>
      </w:pPr>
      <w:rPr>
        <w:spacing w:val="-2"/>
        <w:w w:val="100"/>
        <w:lang w:val="hr-HR" w:eastAsia="en-US" w:bidi="ar-SA"/>
      </w:rPr>
    </w:lvl>
    <w:lvl w:ilvl="2">
      <w:start w:val="1"/>
      <w:numFmt w:val="bullet"/>
      <w:suff w:val="tab"/>
      <w:lvlText w:val=""/>
      <w:pPr>
        <w:spacing/>
        <w:ind w:left="4500" w:hanging="72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suff w:val="tab"/>
      <w:lvlText w:val=""/>
      <w:pPr>
        <w:spacing/>
        <w:ind w:left="5266" w:hanging="72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suff w:val="tab"/>
      <w:lvlText w:val=""/>
      <w:pPr>
        <w:spacing/>
        <w:ind w:left="6032" w:hanging="72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suff w:val="tab"/>
      <w:lvlText w:val=""/>
      <w:pPr>
        <w:spacing/>
        <w:ind w:left="6798" w:hanging="72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suff w:val="tab"/>
      <w:lvlText w:val=""/>
      <w:pPr>
        <w:spacing/>
        <w:ind w:left="7564" w:hanging="72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suff w:val="tab"/>
      <w:lvlText w:val=""/>
      <w:pPr>
        <w:spacing/>
        <w:ind w:left="8330" w:hanging="72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suff w:val="tab"/>
      <w:lvlText w:val=""/>
      <w:pPr>
        <w:spacing/>
        <w:ind w:left="9096" w:hanging="720"/>
      </w:pPr>
      <w:rPr>
        <w:rFonts w:ascii="Symbol" w:hAnsi="Symbol" w:cs="Symbol" w:hint="default"/>
        <w:lang w:val="hr-HR" w:eastAsia="en-US" w:bidi="ar-SA"/>
      </w:rPr>
    </w:lvl>
  </w:abstractNum>
  <w:abstractNum w:abstractNumId="6">
    <w:nsid w:val="59ADCABA"/>
    <w:lvl w:ilvl="0">
      <w:start w:val="1"/>
      <w:numFmt w:val="decimal"/>
      <w:suff w:val="tab"/>
      <w:lvlText w:val="%1"/>
      <w:pPr>
        <w:spacing/>
        <w:ind w:left="1691" w:hanging="494"/>
      </w:pPr>
      <w:rPr>
        <w:lang w:val="hr-HR" w:eastAsia="en-US" w:bidi="ar-SA"/>
      </w:rPr>
    </w:lvl>
    <w:lvl w:ilvl="1">
      <w:start w:val="1"/>
      <w:numFmt w:val="decimal"/>
      <w:suff w:val="tab"/>
      <w:lvlText w:val="%1.%2."/>
      <w:pPr>
        <w:spacing/>
        <w:ind w:left="1691" w:hanging="494"/>
      </w:pPr>
      <w:rPr>
        <w:rFonts w:eastAsia="Calibri" w:cs="Calibri"/>
        <w:b/>
        <w:bCs/>
        <w:i/>
        <w:iCs/>
        <w:spacing w:val="-2"/>
        <w:w w:val="99"/>
        <w:sz w:val="28"/>
        <w:szCs w:val="28"/>
        <w:lang w:val="hr-HR" w:eastAsia="en-US" w:bidi="ar-SA"/>
      </w:rPr>
    </w:lvl>
    <w:lvl w:ilvl="2">
      <w:start w:val="1"/>
      <w:numFmt w:val="bullet"/>
      <w:suff w:val="tab"/>
      <w:lvlText w:val=""/>
      <w:pPr>
        <w:spacing/>
        <w:ind w:left="3485" w:hanging="494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suff w:val="tab"/>
      <w:lvlText w:val=""/>
      <w:pPr>
        <w:spacing/>
        <w:ind w:left="4378" w:hanging="494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suff w:val="tab"/>
      <w:lvlText w:val=""/>
      <w:pPr>
        <w:spacing/>
        <w:ind w:left="5271" w:hanging="494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suff w:val="tab"/>
      <w:lvlText w:val=""/>
      <w:pPr>
        <w:spacing/>
        <w:ind w:left="6164" w:hanging="494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suff w:val="tab"/>
      <w:lvlText w:val=""/>
      <w:pPr>
        <w:spacing/>
        <w:ind w:left="7057" w:hanging="494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suff w:val="tab"/>
      <w:lvlText w:val=""/>
      <w:pPr>
        <w:spacing/>
        <w:ind w:left="7950" w:hanging="494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suff w:val="tab"/>
      <w:lvlText w:val=""/>
      <w:pPr>
        <w:spacing/>
        <w:ind w:left="8843" w:hanging="494"/>
      </w:pPr>
      <w:rPr>
        <w:rFonts w:ascii="Symbol" w:hAnsi="Symbol" w:cs="Symbol" w:hint="default"/>
        <w:lang w:val="hr-H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45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 w:eastAsia="zh-CN" w:bidi="zh-CN"/>
  <w:doNotIncludeSubdocsInStats xmlns:w="http://schemas.openxmlformats.org/wordprocessingml/2006/mai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</w:rPr>
    </w:rPrDefault>
    <w:pPrDefault>
      <w:pPr>
        <w:spacing/>
      </w:pPr>
    </w:pPrDefault>
  </w:docDefaults>
  <w:latentStyles xmlns:w="http://schemas.openxmlformats.org/wordprocessingml/2006/main"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numbering" w:default="1" w:styleId="NoList">
    <w:name w:val="No List"/>
    <w:uiPriority w:val="99"/>
    <w:semiHidden/>
    <w:unhideWhenUsed/>
  </w:style>
  <w:style w:type="paragraph" w:styleId="1" w:default="1">
    <w:name w:val="Normal"/>
    <w:uiPriority w:val="0"/>
    <w:qFormat/>
    <w:pPr>
      <w:widowControl w:val="false"/>
      <w:bidi w:val="false"/>
      <w:spacing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hr-HR" w:eastAsia="en-US" w:bidi="ar-SA"/>
    </w:rPr>
  </w:style>
  <w:style w:type="paragraph" w:styleId="2">
    <w:name w:val="Heading 1"/>
    <w:basedOn w:val="1"/>
    <w:uiPriority w:val="9"/>
    <w:qFormat/>
    <w:pPr>
      <w:spacing/>
      <w:ind w:left="2469" w:hanging="359"/>
      <w:outlineLvl w:val="0"/>
    </w:pPr>
    <w:rPr>
      <w:rFonts w:ascii="Calibri" w:hAnsi="Calibri" w:eastAsia="Calibri" w:cs="Calibri"/>
      <w:b/>
      <w:bCs/>
      <w:sz w:val="28"/>
      <w:szCs w:val="28"/>
    </w:rPr>
  </w:style>
  <w:style w:type="paragraph" w:styleId="3">
    <w:name w:val="Heading 2"/>
    <w:basedOn w:val="1"/>
    <w:uiPriority w:val="9"/>
    <w:unhideWhenUsed/>
    <w:qFormat/>
    <w:pPr>
      <w:spacing/>
      <w:ind w:left="1702" w:hanging="2253"/>
      <w:outlineLvl w:val="1"/>
    </w:pPr>
    <w:rPr>
      <w:rFonts w:ascii="Calibri" w:hAnsi="Calibri" w:eastAsia="Calibri" w:cs="Calibri"/>
      <w:b/>
      <w:bCs/>
      <w:i/>
      <w:iCs/>
      <w:sz w:val="28"/>
      <w:szCs w:val="28"/>
    </w:rPr>
  </w:style>
  <w:style w:type="paragraph" w:styleId="4">
    <w:name w:val="Heading 3"/>
    <w:basedOn w:val="1"/>
    <w:uiPriority w:val="9"/>
    <w:unhideWhenUsed/>
    <w:qFormat/>
    <w:pPr>
      <w:spacing/>
      <w:ind w:left="141" w:firstLine="0"/>
      <w:outlineLvl w:val="2"/>
    </w:pPr>
    <w:rPr>
      <w:rFonts w:ascii="Calibri" w:hAnsi="Calibri" w:eastAsia="Calibri" w:cs="Calibri"/>
      <w:b/>
      <w:bCs/>
      <w:i/>
      <w:iCs/>
      <w:sz w:val="28"/>
      <w:szCs w:val="28"/>
    </w:rPr>
  </w:style>
  <w:style w:type="paragraph" w:styleId="5">
    <w:name w:val="Heading 4"/>
    <w:basedOn w:val="1"/>
    <w:uiPriority w:val="9"/>
    <w:unhideWhenUsed/>
    <w:qFormat/>
    <w:pPr>
      <w:spacing/>
      <w:ind w:left="1274" w:right="1828" w:hanging="485"/>
      <w:outlineLvl w:val="3"/>
    </w:pPr>
    <w:rPr>
      <w:rFonts w:ascii="Calibri" w:hAnsi="Calibri" w:eastAsia="Calibri" w:cs="Calibri"/>
      <w:b/>
      <w:bCs/>
      <w:sz w:val="24"/>
      <w:szCs w:val="24"/>
    </w:rPr>
  </w:style>
  <w:style w:type="paragraph" w:styleId="6">
    <w:name w:val="Heading 5"/>
    <w:basedOn w:val="1"/>
    <w:uiPriority w:val="9"/>
    <w:unhideWhenUsed/>
    <w:qFormat/>
    <w:pPr>
      <w:spacing/>
      <w:ind w:left="141" w:firstLine="0"/>
      <w:outlineLvl w:val="4"/>
    </w:pPr>
    <w:rPr>
      <w:rFonts w:ascii="Calibri" w:hAnsi="Calibri" w:eastAsia="Calibri" w:cs="Calibri"/>
      <w:b/>
      <w:bCs/>
      <w:i/>
      <w:iCs/>
      <w:sz w:val="24"/>
      <w:szCs w:val="24"/>
    </w:rPr>
  </w:style>
  <w:style w:type="paragraph" w:styleId="7">
    <w:name w:val="Heading 6"/>
    <w:basedOn w:val="1"/>
    <w:uiPriority w:val="9"/>
    <w:unhideWhenUsed/>
    <w:qFormat/>
    <w:pPr>
      <w:spacing/>
      <w:ind w:left="141" w:firstLine="0"/>
      <w:outlineLvl w:val="5"/>
    </w:pPr>
    <w:rPr>
      <w:rFonts w:ascii="Calibri" w:hAnsi="Calibri" w:eastAsia="Calibri" w:cs="Calibri"/>
      <w:b/>
      <w:bCs/>
      <w:i/>
      <w:iCs/>
      <w:sz w:val="24"/>
      <w:szCs w:val="24"/>
    </w:rPr>
  </w:style>
  <w:style w:type="character" w:styleId="8" w:default="1">
    <w:name w:val="Default Paragraph Font"/>
    <w:uiPriority w:val="1"/>
    <w:unhideWhenUsed/>
    <w:qFormat/>
    <w:rPr/>
  </w:style>
  <w:style w:type="table" w:styleId="9" w:default="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uiPriority w:val="1"/>
    <w:qFormat/>
    <w:pPr>
      <w:spacing/>
    </w:pPr>
    <w:rPr>
      <w:rFonts w:ascii="Calibri" w:hAnsi="Calibri" w:eastAsia="Calibri" w:cs="Calibri"/>
      <w:i/>
      <w:iCs/>
      <w:sz w:val="24"/>
      <w:szCs w:val="24"/>
    </w:rPr>
  </w:style>
  <w:style w:type="paragraph" w:styleId="11">
    <w:name w:val="Caption"/>
    <w:basedOn w:val="1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Footer"/>
    <w:basedOn w:val="1"/>
    <w:link w:val="PodnožjeChar"/>
    <w:uiPriority w:val="99"/>
    <w:unhideWhenUsed/>
    <w:pPr>
      <w:tabs>
        <w:tab w:val="center" w:pos="4536"/>
        <w:tab w:val="right" w:pos="9072"/>
      </w:tabs>
      <w:spacing/>
    </w:pPr>
    <w:rPr/>
  </w:style>
  <w:style w:type="paragraph" w:styleId="13">
    <w:name w:val="Header"/>
    <w:basedOn w:val="1"/>
    <w:link w:val="ZaglavljeChar"/>
    <w:uiPriority w:val="99"/>
    <w:unhideWhenUsed/>
    <w:pPr>
      <w:tabs>
        <w:tab w:val="center" w:pos="4536"/>
        <w:tab w:val="right" w:pos="9072"/>
      </w:tabs>
      <w:spacing/>
    </w:pPr>
    <w:rPr/>
  </w:style>
  <w:style w:type="paragraph" w:styleId="14">
    <w:name w:val="List"/>
    <w:basedOn w:val="10"/>
    <w:uiPriority w:val="0"/>
    <w:pPr>
      <w:spacing/>
    </w:pPr>
    <w:rPr>
      <w:rFonts w:cs="Arial"/>
    </w:rPr>
  </w:style>
  <w:style w:type="table" w:styleId="15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 w:customStyle="1">
    <w:name w:val="Zaglavlje Char"/>
    <w:basedOn w:val="8"/>
    <w:link w:val="Header"/>
    <w:uiPriority w:val="99"/>
    <w:qFormat/>
    <w:rPr>
      <w:rFonts w:ascii="Microsoft Sans Serif" w:hAnsi="Microsoft Sans Serif" w:eastAsia="Microsoft Sans Serif" w:cs="Microsoft Sans Serif"/>
      <w:lang w:val="hr-HR"/>
    </w:rPr>
  </w:style>
  <w:style w:type="character" w:styleId="17" w:customStyle="1">
    <w:name w:val="Podnožje Char"/>
    <w:basedOn w:val="8"/>
    <w:link w:val="Footer"/>
    <w:uiPriority w:val="99"/>
    <w:qFormat/>
    <w:rPr>
      <w:rFonts w:ascii="Microsoft Sans Serif" w:hAnsi="Microsoft Sans Serif" w:eastAsia="Microsoft Sans Serif" w:cs="Microsoft Sans Serif"/>
      <w:lang w:val="hr-HR"/>
    </w:rPr>
  </w:style>
  <w:style w:type="character" w:styleId="18" w:customStyle="1">
    <w:name w:val="ListLabel 1"/>
    <w:basedOn w:val="8"/>
    <w:uiPriority w:val="0"/>
    <w:qFormat/>
    <w:rPr>
      <w:rFonts w:eastAsia="Calibri" w:cs="Calibri"/>
      <w:b/>
      <w:bCs/>
      <w:i/>
      <w:iCs/>
      <w:spacing w:val="-2"/>
      <w:w w:val="100"/>
      <w:sz w:val="24"/>
      <w:szCs w:val="24"/>
      <w:lang w:val="hr-HR" w:eastAsia="en-US" w:bidi="ar-SA"/>
    </w:rPr>
  </w:style>
  <w:style w:type="character" w:styleId="19" w:customStyle="1">
    <w:name w:val="ListLabel 2"/>
    <w:basedOn w:val="8"/>
    <w:uiPriority w:val="0"/>
    <w:qFormat/>
    <w:rPr>
      <w:lang w:val="hr-HR" w:eastAsia="en-US" w:bidi="ar-SA"/>
    </w:rPr>
  </w:style>
  <w:style w:type="character" w:styleId="20" w:customStyle="1">
    <w:name w:val="ListLabel 3"/>
    <w:basedOn w:val="8"/>
    <w:uiPriority w:val="0"/>
    <w:qFormat/>
    <w:rPr>
      <w:lang w:val="hr-HR" w:eastAsia="en-US" w:bidi="ar-SA"/>
    </w:rPr>
  </w:style>
  <w:style w:type="character" w:styleId="21" w:customStyle="1">
    <w:name w:val="ListLabel 4"/>
    <w:basedOn w:val="8"/>
    <w:uiPriority w:val="0"/>
    <w:qFormat/>
    <w:rPr>
      <w:lang w:val="hr-HR" w:eastAsia="en-US" w:bidi="ar-SA"/>
    </w:rPr>
  </w:style>
  <w:style w:type="character" w:styleId="22" w:customStyle="1">
    <w:name w:val="ListLabel 5"/>
    <w:basedOn w:val="8"/>
    <w:uiPriority w:val="0"/>
    <w:qFormat/>
    <w:rPr>
      <w:lang w:val="hr-HR" w:eastAsia="en-US" w:bidi="ar-SA"/>
    </w:rPr>
  </w:style>
  <w:style w:type="character" w:styleId="23" w:customStyle="1">
    <w:name w:val="ListLabel 6"/>
    <w:basedOn w:val="8"/>
    <w:uiPriority w:val="0"/>
    <w:qFormat/>
    <w:rPr>
      <w:lang w:val="hr-HR" w:eastAsia="en-US" w:bidi="ar-SA"/>
    </w:rPr>
  </w:style>
  <w:style w:type="character" w:styleId="24" w:customStyle="1">
    <w:name w:val="ListLabel 7"/>
    <w:basedOn w:val="8"/>
    <w:uiPriority w:val="0"/>
    <w:qFormat/>
    <w:rPr>
      <w:lang w:val="hr-HR" w:eastAsia="en-US" w:bidi="ar-SA"/>
    </w:rPr>
  </w:style>
  <w:style w:type="character" w:styleId="25" w:customStyle="1">
    <w:name w:val="ListLabel 8"/>
    <w:basedOn w:val="8"/>
    <w:uiPriority w:val="0"/>
    <w:qFormat/>
    <w:rPr>
      <w:lang w:val="hr-HR" w:eastAsia="en-US" w:bidi="ar-SA"/>
    </w:rPr>
  </w:style>
  <w:style w:type="character" w:styleId="26" w:customStyle="1">
    <w:name w:val="ListLabel 9"/>
    <w:basedOn w:val="8"/>
    <w:uiPriority w:val="0"/>
    <w:qFormat/>
    <w:rPr>
      <w:lang w:val="hr-HR" w:eastAsia="en-US" w:bidi="ar-SA"/>
    </w:rPr>
  </w:style>
  <w:style w:type="character" w:styleId="27" w:customStyle="1">
    <w:name w:val="ListLabel 10"/>
    <w:basedOn w:val="8"/>
    <w:uiPriority w:val="0"/>
    <w:qFormat/>
    <w:rPr>
      <w:rFonts w:eastAsia="Calibri" w:cs="Calibri"/>
      <w:i/>
      <w:iCs/>
      <w:spacing w:val="-2"/>
      <w:w w:val="100"/>
      <w:sz w:val="24"/>
      <w:szCs w:val="24"/>
      <w:lang w:val="hr-HR" w:eastAsia="en-US" w:bidi="ar-SA"/>
    </w:rPr>
  </w:style>
  <w:style w:type="character" w:styleId="28" w:customStyle="1">
    <w:name w:val="ListLabel 11"/>
    <w:basedOn w:val="8"/>
    <w:uiPriority w:val="0"/>
    <w:qFormat/>
    <w:rPr>
      <w:lang w:val="hr-HR" w:eastAsia="en-US" w:bidi="ar-SA"/>
    </w:rPr>
  </w:style>
  <w:style w:type="character" w:styleId="29" w:customStyle="1">
    <w:name w:val="ListLabel 12"/>
    <w:basedOn w:val="8"/>
    <w:uiPriority w:val="0"/>
    <w:qFormat/>
    <w:rPr>
      <w:lang w:val="hr-HR" w:eastAsia="en-US" w:bidi="ar-SA"/>
    </w:rPr>
  </w:style>
  <w:style w:type="character" w:styleId="30" w:customStyle="1">
    <w:name w:val="ListLabel 13"/>
    <w:basedOn w:val="8"/>
    <w:uiPriority w:val="0"/>
    <w:qFormat/>
    <w:rPr>
      <w:lang w:val="hr-HR" w:eastAsia="en-US" w:bidi="ar-SA"/>
    </w:rPr>
  </w:style>
  <w:style w:type="character" w:styleId="31" w:customStyle="1">
    <w:name w:val="ListLabel 14"/>
    <w:basedOn w:val="8"/>
    <w:uiPriority w:val="0"/>
    <w:qFormat/>
    <w:rPr>
      <w:lang w:val="hr-HR" w:eastAsia="en-US" w:bidi="ar-SA"/>
    </w:rPr>
  </w:style>
  <w:style w:type="character" w:styleId="32" w:customStyle="1">
    <w:name w:val="ListLabel 15"/>
    <w:basedOn w:val="8"/>
    <w:uiPriority w:val="0"/>
    <w:qFormat/>
    <w:rPr>
      <w:lang w:val="hr-HR" w:eastAsia="en-US" w:bidi="ar-SA"/>
    </w:rPr>
  </w:style>
  <w:style w:type="character" w:styleId="33" w:customStyle="1">
    <w:name w:val="ListLabel 16"/>
    <w:basedOn w:val="8"/>
    <w:uiPriority w:val="0"/>
    <w:qFormat/>
    <w:rPr>
      <w:lang w:val="hr-HR" w:eastAsia="en-US" w:bidi="ar-SA"/>
    </w:rPr>
  </w:style>
  <w:style w:type="character" w:styleId="34" w:customStyle="1">
    <w:name w:val="ListLabel 17"/>
    <w:basedOn w:val="8"/>
    <w:uiPriority w:val="0"/>
    <w:qFormat/>
    <w:rPr>
      <w:lang w:val="hr-HR" w:eastAsia="en-US" w:bidi="ar-SA"/>
    </w:rPr>
  </w:style>
  <w:style w:type="character" w:styleId="35" w:customStyle="1">
    <w:name w:val="ListLabel 18"/>
    <w:basedOn w:val="8"/>
    <w:uiPriority w:val="0"/>
    <w:qFormat/>
    <w:rPr>
      <w:lang w:val="hr-HR" w:eastAsia="en-US" w:bidi="ar-SA"/>
    </w:rPr>
  </w:style>
  <w:style w:type="character" w:styleId="36" w:customStyle="1">
    <w:name w:val="ListLabel 19"/>
    <w:basedOn w:val="8"/>
    <w:uiPriority w:val="0"/>
    <w:qFormat/>
    <w:rPr>
      <w:lang w:val="hr-HR" w:eastAsia="en-US" w:bidi="ar-SA"/>
    </w:rPr>
  </w:style>
  <w:style w:type="character" w:styleId="37" w:customStyle="1">
    <w:name w:val="ListLabel 20"/>
    <w:basedOn w:val="8"/>
    <w:uiPriority w:val="0"/>
    <w:qFormat/>
    <w:rPr>
      <w:rFonts w:eastAsia="Calibri" w:cs="Calibri"/>
      <w:b/>
      <w:bCs/>
      <w:i/>
      <w:iCs/>
      <w:spacing w:val="-2"/>
      <w:w w:val="99"/>
      <w:sz w:val="28"/>
      <w:szCs w:val="28"/>
      <w:lang w:val="hr-HR" w:eastAsia="en-US" w:bidi="ar-SA"/>
    </w:rPr>
  </w:style>
  <w:style w:type="character" w:styleId="38" w:customStyle="1">
    <w:name w:val="ListLabel 21"/>
    <w:basedOn w:val="8"/>
    <w:uiPriority w:val="0"/>
    <w:qFormat/>
    <w:rPr>
      <w:lang w:val="hr-HR" w:eastAsia="en-US" w:bidi="ar-SA"/>
    </w:rPr>
  </w:style>
  <w:style w:type="character" w:styleId="39" w:customStyle="1">
    <w:name w:val="ListLabel 22"/>
    <w:basedOn w:val="8"/>
    <w:uiPriority w:val="0"/>
    <w:qFormat/>
    <w:rPr>
      <w:lang w:val="hr-HR" w:eastAsia="en-US" w:bidi="ar-SA"/>
    </w:rPr>
  </w:style>
  <w:style w:type="character" w:styleId="40" w:customStyle="1">
    <w:name w:val="ListLabel 23"/>
    <w:basedOn w:val="8"/>
    <w:uiPriority w:val="0"/>
    <w:qFormat/>
    <w:rPr>
      <w:lang w:val="hr-HR" w:eastAsia="en-US" w:bidi="ar-SA"/>
    </w:rPr>
  </w:style>
  <w:style w:type="character" w:styleId="41" w:customStyle="1">
    <w:name w:val="ListLabel 24"/>
    <w:basedOn w:val="8"/>
    <w:uiPriority w:val="0"/>
    <w:qFormat/>
    <w:rPr>
      <w:lang w:val="hr-HR" w:eastAsia="en-US" w:bidi="ar-SA"/>
    </w:rPr>
  </w:style>
  <w:style w:type="character" w:styleId="42" w:customStyle="1">
    <w:name w:val="ListLabel 25"/>
    <w:basedOn w:val="8"/>
    <w:uiPriority w:val="0"/>
    <w:qFormat/>
    <w:rPr>
      <w:lang w:val="hr-HR" w:eastAsia="en-US" w:bidi="ar-SA"/>
    </w:rPr>
  </w:style>
  <w:style w:type="character" w:styleId="43" w:customStyle="1">
    <w:name w:val="ListLabel 26"/>
    <w:basedOn w:val="8"/>
    <w:uiPriority w:val="0"/>
    <w:qFormat/>
    <w:rPr>
      <w:lang w:val="hr-HR" w:eastAsia="en-US" w:bidi="ar-SA"/>
    </w:rPr>
  </w:style>
  <w:style w:type="character" w:styleId="44" w:customStyle="1">
    <w:name w:val="ListLabel 27"/>
    <w:basedOn w:val="8"/>
    <w:uiPriority w:val="0"/>
    <w:qFormat/>
    <w:rPr>
      <w:lang w:val="hr-HR" w:eastAsia="en-US" w:bidi="ar-SA"/>
    </w:rPr>
  </w:style>
  <w:style w:type="character" w:styleId="45" w:customStyle="1">
    <w:name w:val="ListLabel 28"/>
    <w:basedOn w:val="8"/>
    <w:uiPriority w:val="0"/>
    <w:qFormat/>
    <w:rPr>
      <w:rFonts w:eastAsia="Wingdings" w:cs="Wingdings"/>
      <w:spacing w:val="0"/>
      <w:w w:val="100"/>
      <w:sz w:val="24"/>
      <w:szCs w:val="24"/>
      <w:lang w:val="hr-HR" w:eastAsia="en-US" w:bidi="ar-SA"/>
    </w:rPr>
  </w:style>
  <w:style w:type="character" w:styleId="46" w:customStyle="1">
    <w:name w:val="ListLabel 29"/>
    <w:basedOn w:val="8"/>
    <w:uiPriority w:val="0"/>
    <w:qFormat/>
    <w:rPr>
      <w:lang w:val="hr-HR" w:eastAsia="en-US" w:bidi="ar-SA"/>
    </w:rPr>
  </w:style>
  <w:style w:type="character" w:styleId="47" w:customStyle="1">
    <w:name w:val="ListLabel 30"/>
    <w:basedOn w:val="8"/>
    <w:uiPriority w:val="0"/>
    <w:qFormat/>
    <w:rPr>
      <w:lang w:val="hr-HR" w:eastAsia="en-US" w:bidi="ar-SA"/>
    </w:rPr>
  </w:style>
  <w:style w:type="character" w:styleId="48" w:customStyle="1">
    <w:name w:val="ListLabel 31"/>
    <w:basedOn w:val="8"/>
    <w:uiPriority w:val="0"/>
    <w:qFormat/>
    <w:rPr>
      <w:lang w:val="hr-HR" w:eastAsia="en-US" w:bidi="ar-SA"/>
    </w:rPr>
  </w:style>
  <w:style w:type="character" w:styleId="49" w:customStyle="1">
    <w:name w:val="ListLabel 32"/>
    <w:basedOn w:val="8"/>
    <w:uiPriority w:val="0"/>
    <w:qFormat/>
    <w:rPr>
      <w:lang w:val="hr-HR" w:eastAsia="en-US" w:bidi="ar-SA"/>
    </w:rPr>
  </w:style>
  <w:style w:type="character" w:styleId="50" w:customStyle="1">
    <w:name w:val="ListLabel 33"/>
    <w:basedOn w:val="8"/>
    <w:uiPriority w:val="0"/>
    <w:qFormat/>
    <w:rPr>
      <w:lang w:val="hr-HR" w:eastAsia="en-US" w:bidi="ar-SA"/>
    </w:rPr>
  </w:style>
  <w:style w:type="character" w:styleId="51" w:customStyle="1">
    <w:name w:val="ListLabel 34"/>
    <w:basedOn w:val="8"/>
    <w:uiPriority w:val="0"/>
    <w:qFormat/>
    <w:rPr>
      <w:lang w:val="hr-HR" w:eastAsia="en-US" w:bidi="ar-SA"/>
    </w:rPr>
  </w:style>
  <w:style w:type="character" w:styleId="52" w:customStyle="1">
    <w:name w:val="ListLabel 35"/>
    <w:basedOn w:val="8"/>
    <w:uiPriority w:val="0"/>
    <w:qFormat/>
    <w:rPr>
      <w:lang w:val="hr-HR" w:eastAsia="en-US" w:bidi="ar-SA"/>
    </w:rPr>
  </w:style>
  <w:style w:type="character" w:styleId="53" w:customStyle="1">
    <w:name w:val="ListLabel 36"/>
    <w:basedOn w:val="8"/>
    <w:uiPriority w:val="0"/>
    <w:qFormat/>
    <w:rPr>
      <w:lang w:val="hr-HR" w:eastAsia="en-US" w:bidi="ar-SA"/>
    </w:rPr>
  </w:style>
  <w:style w:type="character" w:styleId="54" w:customStyle="1">
    <w:name w:val="ListLabel 37"/>
    <w:basedOn w:val="8"/>
    <w:uiPriority w:val="0"/>
    <w:qFormat/>
    <w:rPr>
      <w:b/>
      <w:spacing w:val="-2"/>
      <w:w w:val="89"/>
      <w:sz w:val="28"/>
      <w:lang w:val="hr-HR" w:eastAsia="en-US" w:bidi="ar-SA"/>
    </w:rPr>
  </w:style>
  <w:style w:type="character" w:styleId="55" w:customStyle="1">
    <w:name w:val="ListLabel 38"/>
    <w:basedOn w:val="8"/>
    <w:uiPriority w:val="0"/>
    <w:qFormat/>
    <w:rPr>
      <w:spacing w:val="-2"/>
      <w:w w:val="100"/>
      <w:lang w:val="hr-HR" w:eastAsia="en-US" w:bidi="ar-SA"/>
    </w:rPr>
  </w:style>
  <w:style w:type="character" w:styleId="56" w:customStyle="1">
    <w:name w:val="ListLabel 39"/>
    <w:basedOn w:val="8"/>
    <w:uiPriority w:val="0"/>
    <w:qFormat/>
    <w:rPr>
      <w:lang w:val="hr-HR" w:eastAsia="en-US" w:bidi="ar-SA"/>
    </w:rPr>
  </w:style>
  <w:style w:type="character" w:styleId="57" w:customStyle="1">
    <w:name w:val="ListLabel 40"/>
    <w:basedOn w:val="8"/>
    <w:uiPriority w:val="0"/>
    <w:qFormat/>
    <w:rPr>
      <w:lang w:val="hr-HR" w:eastAsia="en-US" w:bidi="ar-SA"/>
    </w:rPr>
  </w:style>
  <w:style w:type="character" w:styleId="58" w:customStyle="1">
    <w:name w:val="ListLabel 41"/>
    <w:basedOn w:val="8"/>
    <w:uiPriority w:val="0"/>
    <w:qFormat/>
    <w:rPr>
      <w:lang w:val="hr-HR" w:eastAsia="en-US" w:bidi="ar-SA"/>
    </w:rPr>
  </w:style>
  <w:style w:type="character" w:styleId="59" w:customStyle="1">
    <w:name w:val="ListLabel 42"/>
    <w:basedOn w:val="8"/>
    <w:uiPriority w:val="0"/>
    <w:qFormat/>
    <w:rPr>
      <w:lang w:val="hr-HR" w:eastAsia="en-US" w:bidi="ar-SA"/>
    </w:rPr>
  </w:style>
  <w:style w:type="character" w:styleId="60" w:customStyle="1">
    <w:name w:val="ListLabel 43"/>
    <w:basedOn w:val="8"/>
    <w:uiPriority w:val="0"/>
    <w:qFormat/>
    <w:rPr>
      <w:lang w:val="hr-HR" w:eastAsia="en-US" w:bidi="ar-SA"/>
    </w:rPr>
  </w:style>
  <w:style w:type="character" w:styleId="61" w:customStyle="1">
    <w:name w:val="ListLabel 44"/>
    <w:basedOn w:val="8"/>
    <w:uiPriority w:val="0"/>
    <w:qFormat/>
    <w:rPr>
      <w:lang w:val="hr-HR" w:eastAsia="en-US" w:bidi="ar-SA"/>
    </w:rPr>
  </w:style>
  <w:style w:type="character" w:styleId="62" w:customStyle="1">
    <w:name w:val="ListLabel 45"/>
    <w:basedOn w:val="8"/>
    <w:uiPriority w:val="0"/>
    <w:qFormat/>
    <w:rPr>
      <w:lang w:val="hr-HR" w:eastAsia="en-US" w:bidi="ar-SA"/>
    </w:rPr>
  </w:style>
  <w:style w:type="character" w:styleId="63" w:customStyle="1">
    <w:name w:val="ListLabel 46"/>
    <w:basedOn w:val="8"/>
    <w:uiPriority w:val="0"/>
    <w:qFormat/>
    <w:rPr>
      <w:rFonts w:eastAsia="Calibri" w:cs="Calibri"/>
      <w:b/>
      <w:bCs/>
      <w:i/>
      <w:iCs/>
      <w:spacing w:val="-2"/>
      <w:w w:val="100"/>
      <w:sz w:val="24"/>
      <w:szCs w:val="24"/>
      <w:lang w:val="hr-HR" w:eastAsia="en-US" w:bidi="ar-SA"/>
    </w:rPr>
  </w:style>
  <w:style w:type="character" w:styleId="64" w:customStyle="1">
    <w:name w:val="ListLabel 47"/>
    <w:basedOn w:val="8"/>
    <w:uiPriority w:val="0"/>
    <w:qFormat/>
    <w:rPr>
      <w:lang w:val="hr-HR" w:eastAsia="en-US" w:bidi="ar-SA"/>
    </w:rPr>
  </w:style>
  <w:style w:type="character" w:styleId="65" w:customStyle="1">
    <w:name w:val="ListLabel 48"/>
    <w:basedOn w:val="8"/>
    <w:uiPriority w:val="0"/>
    <w:qFormat/>
    <w:rPr>
      <w:lang w:val="hr-HR" w:eastAsia="en-US" w:bidi="ar-SA"/>
    </w:rPr>
  </w:style>
  <w:style w:type="character" w:styleId="66" w:customStyle="1">
    <w:name w:val="ListLabel 49"/>
    <w:basedOn w:val="8"/>
    <w:uiPriority w:val="0"/>
    <w:qFormat/>
    <w:rPr>
      <w:lang w:val="hr-HR" w:eastAsia="en-US" w:bidi="ar-SA"/>
    </w:rPr>
  </w:style>
  <w:style w:type="character" w:styleId="67" w:customStyle="1">
    <w:name w:val="ListLabel 50"/>
    <w:basedOn w:val="8"/>
    <w:uiPriority w:val="0"/>
    <w:qFormat/>
    <w:rPr>
      <w:lang w:val="hr-HR" w:eastAsia="en-US" w:bidi="ar-SA"/>
    </w:rPr>
  </w:style>
  <w:style w:type="character" w:styleId="68" w:customStyle="1">
    <w:name w:val="ListLabel 51"/>
    <w:basedOn w:val="8"/>
    <w:uiPriority w:val="0"/>
    <w:qFormat/>
    <w:rPr>
      <w:lang w:val="hr-HR" w:eastAsia="en-US" w:bidi="ar-SA"/>
    </w:rPr>
  </w:style>
  <w:style w:type="character" w:styleId="69" w:customStyle="1">
    <w:name w:val="ListLabel 52"/>
    <w:basedOn w:val="8"/>
    <w:uiPriority w:val="0"/>
    <w:qFormat/>
    <w:rPr>
      <w:lang w:val="hr-HR" w:eastAsia="en-US" w:bidi="ar-SA"/>
    </w:rPr>
  </w:style>
  <w:style w:type="character" w:styleId="70" w:customStyle="1">
    <w:name w:val="ListLabel 53"/>
    <w:basedOn w:val="8"/>
    <w:uiPriority w:val="0"/>
    <w:qFormat/>
    <w:rPr>
      <w:lang w:val="hr-HR" w:eastAsia="en-US" w:bidi="ar-SA"/>
    </w:rPr>
  </w:style>
  <w:style w:type="character" w:styleId="71" w:customStyle="1">
    <w:name w:val="ListLabel 54"/>
    <w:basedOn w:val="8"/>
    <w:uiPriority w:val="0"/>
    <w:qFormat/>
    <w:rPr>
      <w:lang w:val="hr-HR" w:eastAsia="en-US" w:bidi="ar-SA"/>
    </w:rPr>
  </w:style>
  <w:style w:type="character" w:styleId="72" w:customStyle="1">
    <w:name w:val="ListLabel 55"/>
    <w:basedOn w:val="8"/>
    <w:uiPriority w:val="0"/>
    <w:qFormat/>
    <w:rPr>
      <w:rFonts w:cs="Courier New"/>
    </w:rPr>
  </w:style>
  <w:style w:type="character" w:styleId="73" w:customStyle="1">
    <w:name w:val="ListLabel 56"/>
    <w:basedOn w:val="8"/>
    <w:uiPriority w:val="0"/>
    <w:qFormat/>
    <w:rPr>
      <w:rFonts w:cs="Courier New"/>
    </w:rPr>
  </w:style>
  <w:style w:type="character" w:styleId="74" w:customStyle="1">
    <w:name w:val="ListLabel 57"/>
    <w:basedOn w:val="8"/>
    <w:uiPriority w:val="0"/>
    <w:qFormat/>
    <w:rPr>
      <w:rFonts w:cs="Courier New"/>
    </w:rPr>
  </w:style>
  <w:style w:type="character" w:styleId="75" w:customStyle="1">
    <w:name w:val="ListLabel 58"/>
    <w:basedOn w:val="8"/>
    <w:uiPriority w:val="0"/>
    <w:qFormat/>
    <w:rPr>
      <w:spacing w:val="-2"/>
      <w:w w:val="89"/>
      <w:lang w:val="hr-HR" w:eastAsia="en-US" w:bidi="ar-SA"/>
    </w:rPr>
  </w:style>
  <w:style w:type="character" w:styleId="76" w:customStyle="1">
    <w:name w:val="ListLabel 59"/>
    <w:basedOn w:val="8"/>
    <w:uiPriority w:val="0"/>
    <w:qFormat/>
    <w:rPr>
      <w:spacing w:val="-2"/>
      <w:w w:val="100"/>
      <w:lang w:val="hr-HR" w:eastAsia="en-US" w:bidi="ar-SA"/>
    </w:rPr>
  </w:style>
  <w:style w:type="character" w:styleId="77" w:customStyle="1">
    <w:name w:val="ListLabel 60"/>
    <w:basedOn w:val="8"/>
    <w:uiPriority w:val="0"/>
    <w:qFormat/>
    <w:rPr>
      <w:lang w:val="hr-HR" w:eastAsia="en-US" w:bidi="ar-SA"/>
    </w:rPr>
  </w:style>
  <w:style w:type="character" w:styleId="78" w:customStyle="1">
    <w:name w:val="ListLabel 61"/>
    <w:basedOn w:val="8"/>
    <w:uiPriority w:val="0"/>
    <w:qFormat/>
    <w:rPr>
      <w:lang w:val="hr-HR" w:eastAsia="en-US" w:bidi="ar-SA"/>
    </w:rPr>
  </w:style>
  <w:style w:type="character" w:styleId="79" w:customStyle="1">
    <w:name w:val="ListLabel 62"/>
    <w:basedOn w:val="8"/>
    <w:uiPriority w:val="0"/>
    <w:qFormat/>
    <w:rPr>
      <w:lang w:val="hr-HR" w:eastAsia="en-US" w:bidi="ar-SA"/>
    </w:rPr>
  </w:style>
  <w:style w:type="character" w:styleId="80" w:customStyle="1">
    <w:name w:val="ListLabel 63"/>
    <w:basedOn w:val="8"/>
    <w:uiPriority w:val="0"/>
    <w:qFormat/>
    <w:rPr>
      <w:lang w:val="hr-HR" w:eastAsia="en-US" w:bidi="ar-SA"/>
    </w:rPr>
  </w:style>
  <w:style w:type="character" w:styleId="81" w:customStyle="1">
    <w:name w:val="ListLabel 64"/>
    <w:basedOn w:val="8"/>
    <w:uiPriority w:val="0"/>
    <w:qFormat/>
    <w:rPr>
      <w:lang w:val="hr-HR" w:eastAsia="en-US" w:bidi="ar-SA"/>
    </w:rPr>
  </w:style>
  <w:style w:type="character" w:styleId="82" w:customStyle="1">
    <w:name w:val="ListLabel 65"/>
    <w:basedOn w:val="8"/>
    <w:uiPriority w:val="0"/>
    <w:qFormat/>
    <w:rPr>
      <w:lang w:val="hr-HR" w:eastAsia="en-US" w:bidi="ar-SA"/>
    </w:rPr>
  </w:style>
  <w:style w:type="character" w:styleId="83" w:customStyle="1">
    <w:name w:val="ListLabel 66"/>
    <w:basedOn w:val="8"/>
    <w:uiPriority w:val="0"/>
    <w:qFormat/>
    <w:rPr>
      <w:lang w:val="hr-HR" w:eastAsia="en-US" w:bidi="ar-SA"/>
    </w:rPr>
  </w:style>
  <w:style w:type="character" w:styleId="84" w:customStyle="1">
    <w:name w:val="ListLabel 67"/>
    <w:basedOn w:val="8"/>
    <w:uiPriority w:val="0"/>
    <w:qFormat/>
    <w:rPr>
      <w:b/>
      <w:sz w:val="24"/>
    </w:rPr>
  </w:style>
  <w:style w:type="character" w:styleId="85" w:customStyle="1">
    <w:name w:val="ListLabel 68"/>
    <w:basedOn w:val="8"/>
    <w:uiPriority w:val="0"/>
    <w:qFormat/>
    <w:rPr>
      <w:spacing w:val="-2"/>
      <w:w w:val="89"/>
      <w:lang w:val="hr-HR" w:eastAsia="en-US" w:bidi="ar-SA"/>
    </w:rPr>
  </w:style>
  <w:style w:type="character" w:styleId="86" w:customStyle="1">
    <w:name w:val="ListLabel 69"/>
    <w:basedOn w:val="8"/>
    <w:uiPriority w:val="0"/>
    <w:qFormat/>
    <w:rPr>
      <w:spacing w:val="-2"/>
      <w:w w:val="100"/>
      <w:lang w:val="hr-HR" w:eastAsia="en-US" w:bidi="ar-SA"/>
    </w:rPr>
  </w:style>
  <w:style w:type="character" w:styleId="87" w:customStyle="1">
    <w:name w:val="ListLabel 70"/>
    <w:basedOn w:val="8"/>
    <w:uiPriority w:val="0"/>
    <w:qFormat/>
    <w:rPr>
      <w:lang w:val="hr-HR" w:eastAsia="en-US" w:bidi="ar-SA"/>
    </w:rPr>
  </w:style>
  <w:style w:type="character" w:styleId="88" w:customStyle="1">
    <w:name w:val="ListLabel 71"/>
    <w:basedOn w:val="8"/>
    <w:uiPriority w:val="0"/>
    <w:qFormat/>
    <w:rPr>
      <w:lang w:val="hr-HR" w:eastAsia="en-US" w:bidi="ar-SA"/>
    </w:rPr>
  </w:style>
  <w:style w:type="character" w:styleId="89" w:customStyle="1">
    <w:name w:val="ListLabel 72"/>
    <w:basedOn w:val="8"/>
    <w:uiPriority w:val="0"/>
    <w:qFormat/>
    <w:rPr>
      <w:lang w:val="hr-HR" w:eastAsia="en-US" w:bidi="ar-SA"/>
    </w:rPr>
  </w:style>
  <w:style w:type="character" w:styleId="90" w:customStyle="1">
    <w:name w:val="ListLabel 73"/>
    <w:basedOn w:val="8"/>
    <w:uiPriority w:val="0"/>
    <w:qFormat/>
    <w:rPr>
      <w:lang w:val="hr-HR" w:eastAsia="en-US" w:bidi="ar-SA"/>
    </w:rPr>
  </w:style>
  <w:style w:type="character" w:styleId="91" w:customStyle="1">
    <w:name w:val="ListLabel 74"/>
    <w:basedOn w:val="8"/>
    <w:uiPriority w:val="0"/>
    <w:qFormat/>
    <w:rPr>
      <w:lang w:val="hr-HR" w:eastAsia="en-US" w:bidi="ar-SA"/>
    </w:rPr>
  </w:style>
  <w:style w:type="character" w:styleId="92" w:customStyle="1">
    <w:name w:val="ListLabel 75"/>
    <w:basedOn w:val="8"/>
    <w:uiPriority w:val="0"/>
    <w:qFormat/>
    <w:rPr>
      <w:lang w:val="hr-HR" w:eastAsia="en-US" w:bidi="ar-SA"/>
    </w:rPr>
  </w:style>
  <w:style w:type="character" w:styleId="93" w:customStyle="1">
    <w:name w:val="ListLabel 76"/>
    <w:basedOn w:val="8"/>
    <w:uiPriority w:val="0"/>
    <w:qFormat/>
    <w:rPr>
      <w:lang w:val="hr-HR" w:eastAsia="en-US" w:bidi="ar-SA"/>
    </w:rPr>
  </w:style>
  <w:style w:type="paragraph" w:styleId="94" w:customStyle="1">
    <w:name w:val="Stil naslova"/>
    <w:basedOn w:val="1"/>
    <w:next w:val="10"/>
    <w:uiPriority w:val="0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95" w:customStyle="1">
    <w:name w:val="Indeks"/>
    <w:basedOn w:val="1"/>
    <w:uiPriority w:val="0"/>
    <w:qFormat/>
    <w:pPr>
      <w:suppressLineNumbers/>
      <w:spacing/>
    </w:pPr>
    <w:rPr>
      <w:rFonts w:cs="Arial"/>
    </w:rPr>
  </w:style>
  <w:style w:type="paragraph" w:styleId="96">
    <w:name w:val="List Paragraph"/>
    <w:basedOn w:val="1"/>
    <w:uiPriority w:val="1"/>
    <w:qFormat/>
    <w:pPr>
      <w:spacing/>
      <w:ind w:left="563" w:hanging="422"/>
    </w:pPr>
    <w:rPr>
      <w:rFonts w:ascii="Calibri" w:hAnsi="Calibri" w:eastAsia="Calibri" w:cs="Calibri"/>
    </w:rPr>
  </w:style>
  <w:style w:type="paragraph" w:styleId="97" w:customStyle="1">
    <w:name w:val="Table Paragraph"/>
    <w:basedOn w:val="1"/>
    <w:uiPriority w:val="1"/>
    <w:qFormat/>
    <w:pPr>
      <w:spacing w:before="2" w:after="0"/>
      <w:jc w:val="right"/>
    </w:pPr>
    <w:rPr/>
  </w:style>
  <w:style w:type="table" w:styleId="98" w:customStyle="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&#65279;<?xml version="1.0" encoding="utf-8" standalone="yes"?><Relationships xmlns="http://schemas.openxmlformats.org/package/2006/relationships"><Relationship Id="rId5" Type="http://schemas.openxmlformats.org/officeDocument/2006/relationships/styles" Target="styles.xml" /><Relationship Id="rId6" Type="http://schemas.openxmlformats.org/officeDocument/2006/relationships/settings" Target="settings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fontTable" Target="fontTable.xml" /><Relationship Id="rId1" Type="http://schemas.openxmlformats.org/officeDocument/2006/relationships/image" Target="media/image4.png" /><Relationship Id="rId2" Type="http://schemas.openxmlformats.org/officeDocument/2006/relationships/image" Target="media/image1.emf" /><Relationship Id="rId3" Type="http://schemas.openxmlformats.org/officeDocument/2006/relationships/image" Target="media/image2.emf" /><Relationship Id="rId4" Type="http://schemas.openxmlformats.org/officeDocument/2006/relationships/image" Target="media/image3.emf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23</Pages>
  <Words>3450</Words>
  <Characters>21771</Characters>
  <Application>WPS Office_12.1.0.28032_F1E327BC-269C-435d-A152-05C5408002CA</Application>
  <Paragraphs>1203</Paragraphs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 Kovačević</dc:creator>
  <cp:lastModifiedBy>Računovodstvo 1</cp:lastModifiedBy>
  <cp:revision>17</cp:revision>
  <dcterms:created xsi:type="dcterms:W3CDTF">2026-07-26T20:37:00Z</dcterms:created>
  <dcterms:modified xsi:type="dcterms:W3CDTF">2026-08-11T07:51:37Z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AppVersion" pid="2">
    <vt:lpstr>16.0000</vt:lpstr>
  </property>
  <property fmtid="{D5CDD505-2E9C-101B-9397-08002B2CF9AE}" name="Converter" pid="3">
    <vt:lpstr>SolidFramework v10.0.19910.1</vt:lpstr>
  </property>
  <property fmtid="{D5CDD505-2E9C-101B-9397-08002B2CF9AE}" name="Created" pid="4">
    <vt:filetime>2026-03-27T00:00:00Z</vt:filetime>
  </property>
  <property fmtid="{D5CDD505-2E9C-101B-9397-08002B2CF9AE}" name="Creator" pid="5">
    <vt:lpwstr>Microsoft® Word 2016</vt:lpwstr>
  </property>
  <property fmtid="{D5CDD505-2E9C-101B-9397-08002B2CF9AE}" name="DocSecurity" pid="6">
    <vt:i4>0</vt:i4>
  </property>
  <property fmtid="{D5CDD505-2E9C-101B-9397-08002B2CF9AE}" name="HyperlinksChanged" pid="7">
    <vt:bool>false</vt:bool>
  </property>
  <property fmtid="{D5CDD505-2E9C-101B-9397-08002B2CF9AE}" name="LastSaved" pid="8">
    <vt:filetime>2026-07-26T00:00:00Z</vt:filetime>
  </property>
  <property fmtid="{D5CDD505-2E9C-101B-9397-08002B2CF9AE}" name="LinksUpToDate" pid="9">
    <vt:bool>false</vt:bool>
  </property>
  <property fmtid="{D5CDD505-2E9C-101B-9397-08002B2CF9AE}" name="Producer" pid="10">
    <vt:lpstr>www.ilovepdf.com</vt:lpstr>
  </property>
  <property fmtid="{D5CDD505-2E9C-101B-9397-08002B2CF9AE}" name="ScaleCrop" pid="11">
    <vt:bool>false</vt:bool>
  </property>
  <property fmtid="{D5CDD505-2E9C-101B-9397-08002B2CF9AE}" name="ShareDoc" pid="12">
    <vt:bool>false</vt:bool>
  </property>
  <property fmtid="{D5CDD505-2E9C-101B-9397-08002B2CF9AE}" name="KSOTemplateDocerSaveRecord" pid="13">
    <vt:lpstr>eyJoZGlkIjoiYjdiM2Q2MTdiN2RmZGE5ZTg2ZjhhYTY5M2JhZDVhMGQifQ==</vt:lpstr>
  </property>
  <property fmtid="{D5CDD505-2E9C-101B-9397-08002B2CF9AE}" name="KSOProductBuildVer" pid="14">
    <vt:lpstr>1033-12.1.0.28032</vt:lpstr>
  </property>
  <property fmtid="{D5CDD505-2E9C-101B-9397-08002B2CF9AE}" name="ICV" pid="15">
    <vt:lpstr>1DFD29EA935945648FF0B3430685BFE5_12</vt:lpstr>
  </property>
</Properties>
</file>